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C83" w:rsidRDefault="00C11C83" w:rsidP="00B770C9">
      <w:pPr>
        <w:spacing w:after="0" w:line="240" w:lineRule="auto"/>
        <w:jc w:val="center"/>
        <w:rPr>
          <w:rFonts w:ascii="Verdana" w:hAnsi="Verdana" w:cs="Verdana"/>
          <w:b/>
          <w:sz w:val="19"/>
          <w:szCs w:val="19"/>
          <w:lang w:val="en-US"/>
        </w:rPr>
      </w:pPr>
    </w:p>
    <w:p w:rsidR="00C11C83" w:rsidRDefault="00C11C83" w:rsidP="00B770C9">
      <w:pPr>
        <w:spacing w:after="0" w:line="240" w:lineRule="auto"/>
        <w:jc w:val="center"/>
        <w:rPr>
          <w:rFonts w:ascii="Verdana" w:hAnsi="Verdana" w:cs="Verdana"/>
          <w:b/>
          <w:sz w:val="19"/>
          <w:szCs w:val="19"/>
          <w:lang w:val="en-US"/>
        </w:rPr>
      </w:pPr>
    </w:p>
    <w:p w:rsidR="00C11C83" w:rsidRDefault="00C11C83" w:rsidP="00B770C9">
      <w:pPr>
        <w:spacing w:after="0" w:line="240" w:lineRule="auto"/>
        <w:jc w:val="center"/>
        <w:rPr>
          <w:rFonts w:ascii="Verdana" w:hAnsi="Verdana" w:cs="Verdana"/>
          <w:b/>
          <w:sz w:val="19"/>
          <w:szCs w:val="19"/>
          <w:lang w:val="en-US"/>
        </w:rPr>
      </w:pPr>
    </w:p>
    <w:p w:rsidR="00C11C83" w:rsidRDefault="00C11C83" w:rsidP="00B770C9">
      <w:pPr>
        <w:spacing w:after="0" w:line="240" w:lineRule="auto"/>
        <w:jc w:val="center"/>
        <w:rPr>
          <w:rFonts w:ascii="Verdana" w:hAnsi="Verdana" w:cs="Verdana"/>
          <w:b/>
          <w:sz w:val="19"/>
          <w:szCs w:val="19"/>
          <w:lang w:val="en-US"/>
        </w:rPr>
      </w:pPr>
    </w:p>
    <w:p w:rsidR="00D96084" w:rsidRPr="00A75985" w:rsidRDefault="00B770C9" w:rsidP="00B770C9">
      <w:pPr>
        <w:spacing w:after="0" w:line="240" w:lineRule="auto"/>
        <w:jc w:val="center"/>
        <w:rPr>
          <w:rFonts w:ascii="Verdana" w:hAnsi="Verdana" w:cs="Verdana"/>
          <w:b/>
          <w:sz w:val="19"/>
          <w:szCs w:val="19"/>
          <w:lang w:val="en-US"/>
        </w:rPr>
      </w:pPr>
      <w:r w:rsidRPr="00A75985">
        <w:rPr>
          <w:rFonts w:ascii="Verdana" w:hAnsi="Verdana" w:cs="Verdana"/>
          <w:b/>
          <w:sz w:val="19"/>
          <w:szCs w:val="19"/>
          <w:lang w:val="en-US"/>
        </w:rPr>
        <w:t>Suppliers with special conditions</w:t>
      </w:r>
    </w:p>
    <w:p w:rsidR="00B770C9" w:rsidRPr="00A75985" w:rsidRDefault="00B770C9" w:rsidP="00B770C9">
      <w:pPr>
        <w:spacing w:after="0" w:line="240" w:lineRule="auto"/>
        <w:jc w:val="center"/>
        <w:rPr>
          <w:rFonts w:ascii="Verdana" w:hAnsi="Verdana" w:cs="Verdana"/>
          <w:sz w:val="19"/>
          <w:szCs w:val="19"/>
          <w:lang w:val="en-US"/>
        </w:rPr>
      </w:pPr>
    </w:p>
    <w:p w:rsidR="00D96084" w:rsidRPr="00A75985" w:rsidRDefault="00D96084" w:rsidP="00B770C9">
      <w:pPr>
        <w:spacing w:after="0" w:line="240" w:lineRule="auto"/>
        <w:jc w:val="both"/>
        <w:rPr>
          <w:rFonts w:ascii="Verdana" w:hAnsi="Verdana" w:cs="Verdana"/>
          <w:sz w:val="19"/>
          <w:szCs w:val="19"/>
          <w:lang w:val="en-US"/>
        </w:rPr>
      </w:pPr>
      <w:r w:rsidRPr="00A75985">
        <w:rPr>
          <w:rFonts w:ascii="Verdana" w:hAnsi="Verdana" w:cs="Verdana"/>
          <w:sz w:val="19"/>
          <w:szCs w:val="19"/>
          <w:lang w:val="en-US"/>
        </w:rPr>
        <w:t>This list is subject to changes according to policies and conditions set by suppliers.</w:t>
      </w:r>
    </w:p>
    <w:p w:rsidR="00D96084" w:rsidRPr="00A75985" w:rsidRDefault="00D96084" w:rsidP="00B770C9">
      <w:pPr>
        <w:spacing w:after="0" w:line="240" w:lineRule="auto"/>
        <w:jc w:val="both"/>
        <w:rPr>
          <w:rFonts w:ascii="Verdana" w:hAnsi="Verdana" w:cs="Verdana"/>
          <w:b/>
          <w:bCs/>
          <w:sz w:val="19"/>
          <w:szCs w:val="19"/>
          <w:lang w:val="en-US"/>
        </w:rPr>
      </w:pPr>
    </w:p>
    <w:p w:rsidR="00D96084" w:rsidRPr="00A75985" w:rsidRDefault="00D96084" w:rsidP="00B770C9">
      <w:pPr>
        <w:spacing w:after="0" w:line="240" w:lineRule="auto"/>
        <w:jc w:val="both"/>
        <w:rPr>
          <w:rFonts w:ascii="Verdana" w:hAnsi="Verdana" w:cs="Verdana"/>
          <w:b/>
          <w:bCs/>
          <w:sz w:val="19"/>
          <w:szCs w:val="19"/>
          <w:lang w:val="en-US"/>
        </w:rPr>
      </w:pPr>
      <w:r w:rsidRPr="00A75985">
        <w:rPr>
          <w:rFonts w:ascii="Verdana" w:hAnsi="Verdana" w:cs="Verdana"/>
          <w:b/>
          <w:bCs/>
          <w:sz w:val="19"/>
          <w:szCs w:val="19"/>
          <w:u w:val="single"/>
          <w:lang w:val="en-US"/>
        </w:rPr>
        <w:t>Air tickets</w:t>
      </w:r>
    </w:p>
    <w:p w:rsidR="00D96084" w:rsidRPr="00A75985" w:rsidRDefault="00D96084" w:rsidP="00B770C9">
      <w:pPr>
        <w:spacing w:after="0" w:line="240" w:lineRule="auto"/>
        <w:jc w:val="both"/>
        <w:rPr>
          <w:rFonts w:ascii="Verdana" w:hAnsi="Verdana" w:cs="Verdana"/>
          <w:sz w:val="19"/>
          <w:szCs w:val="19"/>
          <w:lang w:val="en-US"/>
        </w:rPr>
      </w:pPr>
      <w:r w:rsidRPr="00A75985">
        <w:rPr>
          <w:rFonts w:ascii="Verdana" w:hAnsi="Verdana" w:cs="Verdana"/>
          <w:sz w:val="19"/>
          <w:szCs w:val="19"/>
          <w:lang w:val="en-US"/>
        </w:rPr>
        <w:t>100% payment should be done when issuing air tickets. Penalties and refunds, apply according to fare basis.</w:t>
      </w:r>
    </w:p>
    <w:p w:rsidR="00D96084" w:rsidRPr="00A75985" w:rsidRDefault="00D96084" w:rsidP="00B770C9">
      <w:pPr>
        <w:spacing w:after="0" w:line="240" w:lineRule="auto"/>
        <w:jc w:val="center"/>
        <w:rPr>
          <w:rFonts w:ascii="Verdana" w:hAnsi="Verdana" w:cs="Verdana"/>
          <w:b/>
          <w:bCs/>
          <w:sz w:val="19"/>
          <w:szCs w:val="19"/>
          <w:u w:val="single"/>
          <w:lang w:val="en-US"/>
        </w:rPr>
      </w:pPr>
    </w:p>
    <w:p w:rsidR="00D96084" w:rsidRPr="00A75985" w:rsidRDefault="00D96084" w:rsidP="00B770C9">
      <w:pPr>
        <w:spacing w:after="0" w:line="240" w:lineRule="auto"/>
        <w:rPr>
          <w:rFonts w:ascii="Verdana" w:hAnsi="Verdana" w:cs="Verdana"/>
          <w:b/>
          <w:bCs/>
          <w:sz w:val="19"/>
          <w:szCs w:val="19"/>
          <w:u w:val="single"/>
          <w:lang w:val="en-US"/>
        </w:rPr>
      </w:pPr>
      <w:r w:rsidRPr="00A75985">
        <w:rPr>
          <w:rFonts w:ascii="Verdana" w:hAnsi="Verdana" w:cs="Verdana"/>
          <w:b/>
          <w:bCs/>
          <w:sz w:val="19"/>
          <w:szCs w:val="19"/>
          <w:u w:val="single"/>
          <w:lang w:val="en-US"/>
        </w:rPr>
        <w:t>Inca Trail passes</w:t>
      </w:r>
    </w:p>
    <w:p w:rsidR="00D96084" w:rsidRPr="00A75985" w:rsidRDefault="00D96084" w:rsidP="00B770C9">
      <w:pPr>
        <w:spacing w:after="0" w:line="240" w:lineRule="auto"/>
        <w:jc w:val="both"/>
        <w:rPr>
          <w:rFonts w:ascii="Verdana" w:hAnsi="Verdana" w:cs="Verdana"/>
          <w:sz w:val="19"/>
          <w:szCs w:val="19"/>
          <w:lang w:val="en-US"/>
        </w:rPr>
      </w:pPr>
      <w:r w:rsidRPr="00A75985">
        <w:rPr>
          <w:rFonts w:ascii="Verdana" w:hAnsi="Verdana" w:cs="Verdana"/>
          <w:sz w:val="19"/>
          <w:szCs w:val="19"/>
          <w:lang w:val="en-US"/>
        </w:rPr>
        <w:t xml:space="preserve">Need to be 100% paid </w:t>
      </w:r>
      <w:r w:rsidR="00F53B55" w:rsidRPr="00A75985">
        <w:rPr>
          <w:rFonts w:ascii="Verdana" w:hAnsi="Verdana" w:cs="Verdana"/>
          <w:sz w:val="19"/>
          <w:szCs w:val="19"/>
          <w:lang w:val="en-US"/>
        </w:rPr>
        <w:t>to</w:t>
      </w:r>
      <w:r w:rsidRPr="00A75985">
        <w:rPr>
          <w:rFonts w:ascii="Verdana" w:hAnsi="Verdana" w:cs="Verdana"/>
          <w:sz w:val="19"/>
          <w:szCs w:val="19"/>
          <w:lang w:val="en-US"/>
        </w:rPr>
        <w:t xml:space="preserve"> be purchased. This payment does not allow changes and is not refundable</w:t>
      </w:r>
      <w:r w:rsidR="00F53B55">
        <w:rPr>
          <w:rFonts w:ascii="Verdana" w:hAnsi="Verdana" w:cs="Verdana"/>
          <w:sz w:val="19"/>
          <w:szCs w:val="19"/>
          <w:lang w:val="en-US"/>
        </w:rPr>
        <w:t>.</w:t>
      </w:r>
    </w:p>
    <w:p w:rsidR="00D96084" w:rsidRPr="00A75985" w:rsidRDefault="00D96084" w:rsidP="00B770C9">
      <w:pPr>
        <w:spacing w:after="0" w:line="240" w:lineRule="auto"/>
        <w:rPr>
          <w:rFonts w:ascii="Verdana" w:hAnsi="Verdana" w:cs="Verdana"/>
          <w:sz w:val="19"/>
          <w:szCs w:val="19"/>
          <w:lang w:val="en-US"/>
        </w:rPr>
      </w:pPr>
    </w:p>
    <w:p w:rsidR="00D96084" w:rsidRPr="00A75985" w:rsidRDefault="00D96084" w:rsidP="00B770C9">
      <w:pPr>
        <w:spacing w:after="0" w:line="240" w:lineRule="auto"/>
        <w:rPr>
          <w:rFonts w:ascii="Verdana" w:hAnsi="Verdana" w:cs="Verdana"/>
          <w:b/>
          <w:bCs/>
          <w:sz w:val="19"/>
          <w:szCs w:val="19"/>
          <w:u w:val="single"/>
          <w:lang w:val="en-US"/>
        </w:rPr>
      </w:pPr>
      <w:r w:rsidRPr="00A75985">
        <w:rPr>
          <w:rFonts w:ascii="Verdana" w:hAnsi="Verdana" w:cs="Verdana"/>
          <w:b/>
          <w:bCs/>
          <w:sz w:val="19"/>
          <w:szCs w:val="19"/>
          <w:u w:val="single"/>
          <w:lang w:val="en-US"/>
        </w:rPr>
        <w:t>Amazon Cruises</w:t>
      </w:r>
    </w:p>
    <w:p w:rsidR="00D96084" w:rsidRPr="00A75985" w:rsidRDefault="00D96084" w:rsidP="00B770C9">
      <w:pPr>
        <w:spacing w:after="0" w:line="240" w:lineRule="auto"/>
        <w:rPr>
          <w:rFonts w:ascii="Verdana" w:hAnsi="Verdana" w:cs="Verdana"/>
          <w:b/>
          <w:bCs/>
          <w:sz w:val="19"/>
          <w:szCs w:val="19"/>
          <w:lang w:val="en-US"/>
        </w:rPr>
      </w:pPr>
    </w:p>
    <w:p w:rsidR="000670A9" w:rsidRPr="000670A9" w:rsidRDefault="00D96084" w:rsidP="000670A9">
      <w:pPr>
        <w:spacing w:after="0" w:line="240" w:lineRule="auto"/>
        <w:jc w:val="both"/>
        <w:rPr>
          <w:rFonts w:ascii="Verdana" w:hAnsi="Verdana" w:cs="Verdana"/>
          <w:sz w:val="19"/>
          <w:szCs w:val="19"/>
          <w:lang w:val="en-US"/>
        </w:rPr>
      </w:pPr>
      <w:r w:rsidRPr="00A75985">
        <w:rPr>
          <w:rFonts w:ascii="Verdana" w:hAnsi="Verdana" w:cs="Verdana"/>
          <w:sz w:val="19"/>
          <w:szCs w:val="19"/>
          <w:u w:val="single"/>
          <w:lang w:val="en-US"/>
        </w:rPr>
        <w:t>Delfin Amazon Cruises</w:t>
      </w:r>
      <w:r w:rsidRPr="00A75985">
        <w:rPr>
          <w:rFonts w:ascii="Verdana" w:hAnsi="Verdana" w:cs="Verdana"/>
          <w:sz w:val="19"/>
          <w:szCs w:val="19"/>
          <w:lang w:val="en-US"/>
        </w:rPr>
        <w:t xml:space="preserve"> requires a deposit of USD 500 per person to confirm the booking when done 91 days </w:t>
      </w:r>
      <w:r w:rsidR="000670A9">
        <w:rPr>
          <w:rFonts w:ascii="Verdana" w:hAnsi="Verdana" w:cs="Verdana"/>
          <w:sz w:val="19"/>
          <w:szCs w:val="19"/>
          <w:lang w:val="en-US"/>
        </w:rPr>
        <w:t xml:space="preserve">or more before </w:t>
      </w:r>
      <w:r w:rsidRPr="00A75985">
        <w:rPr>
          <w:rFonts w:ascii="Verdana" w:hAnsi="Verdana" w:cs="Verdana"/>
          <w:sz w:val="19"/>
          <w:szCs w:val="19"/>
          <w:lang w:val="en-US"/>
        </w:rPr>
        <w:t xml:space="preserve">departure. </w:t>
      </w:r>
      <w:r w:rsidR="000670A9">
        <w:rPr>
          <w:rFonts w:ascii="Verdana" w:hAnsi="Verdana" w:cs="Verdana"/>
          <w:sz w:val="19"/>
          <w:szCs w:val="19"/>
          <w:lang w:val="en-US"/>
        </w:rPr>
        <w:t xml:space="preserve"> </w:t>
      </w:r>
      <w:r w:rsidR="000670A9" w:rsidRPr="000670A9">
        <w:rPr>
          <w:rFonts w:ascii="Verdana" w:hAnsi="Verdana" w:cs="Verdana"/>
          <w:sz w:val="19"/>
          <w:szCs w:val="19"/>
          <w:lang w:val="en-US"/>
        </w:rPr>
        <w:t>The final balance is required 90</w:t>
      </w:r>
      <w:r w:rsidR="000670A9">
        <w:rPr>
          <w:rFonts w:ascii="Verdana" w:hAnsi="Verdana" w:cs="Verdana"/>
          <w:sz w:val="19"/>
          <w:szCs w:val="19"/>
          <w:lang w:val="en-US"/>
        </w:rPr>
        <w:t xml:space="preserve"> </w:t>
      </w:r>
      <w:r w:rsidR="000670A9" w:rsidRPr="000670A9">
        <w:rPr>
          <w:rFonts w:ascii="Verdana" w:hAnsi="Verdana" w:cs="Verdana"/>
          <w:sz w:val="19"/>
          <w:szCs w:val="19"/>
          <w:lang w:val="en-US"/>
        </w:rPr>
        <w:t>days prior to the departure day. If payment is not received on time, the space(s) will be automatically</w:t>
      </w:r>
      <w:r w:rsidR="000670A9">
        <w:rPr>
          <w:rFonts w:ascii="Verdana" w:hAnsi="Verdana" w:cs="Verdana"/>
          <w:sz w:val="19"/>
          <w:szCs w:val="19"/>
          <w:lang w:val="en-US"/>
        </w:rPr>
        <w:t xml:space="preserve"> </w:t>
      </w:r>
      <w:r w:rsidR="000670A9" w:rsidRPr="000670A9">
        <w:rPr>
          <w:rFonts w:ascii="Verdana" w:hAnsi="Verdana" w:cs="Verdana"/>
          <w:sz w:val="19"/>
          <w:szCs w:val="19"/>
          <w:lang w:val="en-US"/>
        </w:rPr>
        <w:t>released.</w:t>
      </w:r>
    </w:p>
    <w:p w:rsidR="000670A9" w:rsidRDefault="000670A9" w:rsidP="00B770C9">
      <w:pPr>
        <w:spacing w:after="0" w:line="240" w:lineRule="auto"/>
        <w:jc w:val="both"/>
        <w:rPr>
          <w:rFonts w:ascii="Verdana" w:hAnsi="Verdana" w:cs="Verdana"/>
          <w:sz w:val="19"/>
          <w:szCs w:val="19"/>
          <w:lang w:val="en-US"/>
        </w:rPr>
      </w:pPr>
    </w:p>
    <w:p w:rsidR="00903206" w:rsidRPr="005050BC" w:rsidRDefault="00D96084" w:rsidP="00903206">
      <w:pPr>
        <w:spacing w:after="0" w:line="240" w:lineRule="auto"/>
        <w:jc w:val="both"/>
        <w:rPr>
          <w:rFonts w:ascii="Verdana" w:hAnsi="Verdana" w:cs="Verdana"/>
          <w:sz w:val="19"/>
          <w:szCs w:val="19"/>
          <w:lang w:val="en-US"/>
        </w:rPr>
      </w:pPr>
      <w:r w:rsidRPr="00A75985">
        <w:rPr>
          <w:rFonts w:ascii="Verdana" w:hAnsi="Verdana" w:cs="Verdana"/>
          <w:sz w:val="19"/>
          <w:szCs w:val="19"/>
          <w:lang w:val="en-US"/>
        </w:rPr>
        <w:t xml:space="preserve">In </w:t>
      </w:r>
      <w:r w:rsidR="000670A9">
        <w:rPr>
          <w:rFonts w:ascii="Verdana" w:hAnsi="Verdana" w:cs="Verdana"/>
          <w:sz w:val="19"/>
          <w:szCs w:val="19"/>
          <w:lang w:val="en-US"/>
        </w:rPr>
        <w:t xml:space="preserve">reservations are made </w:t>
      </w:r>
      <w:r w:rsidRPr="00A75985">
        <w:rPr>
          <w:rFonts w:ascii="Verdana" w:hAnsi="Verdana" w:cs="Verdana"/>
          <w:sz w:val="19"/>
          <w:szCs w:val="19"/>
          <w:lang w:val="en-US"/>
        </w:rPr>
        <w:t>90 days or less</w:t>
      </w:r>
      <w:r w:rsidR="000670A9">
        <w:rPr>
          <w:rFonts w:ascii="Verdana" w:hAnsi="Verdana" w:cs="Verdana"/>
          <w:sz w:val="19"/>
          <w:szCs w:val="19"/>
          <w:lang w:val="en-US"/>
        </w:rPr>
        <w:t xml:space="preserve"> prior to departure</w:t>
      </w:r>
      <w:r w:rsidRPr="00A75985">
        <w:rPr>
          <w:rFonts w:ascii="Verdana" w:hAnsi="Verdana" w:cs="Verdana"/>
          <w:sz w:val="19"/>
          <w:szCs w:val="19"/>
          <w:lang w:val="en-US"/>
        </w:rPr>
        <w:t xml:space="preserve">, </w:t>
      </w:r>
      <w:r w:rsidR="000670A9">
        <w:rPr>
          <w:rFonts w:ascii="Verdana" w:hAnsi="Verdana" w:cs="Verdana"/>
          <w:sz w:val="19"/>
          <w:szCs w:val="19"/>
          <w:lang w:val="en-US"/>
        </w:rPr>
        <w:t xml:space="preserve">a full, non-refundable </w:t>
      </w:r>
      <w:r w:rsidRPr="00A75985">
        <w:rPr>
          <w:rFonts w:ascii="Verdana" w:hAnsi="Verdana" w:cs="Verdana"/>
          <w:sz w:val="19"/>
          <w:szCs w:val="19"/>
          <w:lang w:val="en-US"/>
        </w:rPr>
        <w:t xml:space="preserve">payment </w:t>
      </w:r>
      <w:r w:rsidR="000670A9">
        <w:rPr>
          <w:rFonts w:ascii="Verdana" w:hAnsi="Verdana" w:cs="Verdana"/>
          <w:sz w:val="19"/>
          <w:szCs w:val="19"/>
          <w:lang w:val="en-US"/>
        </w:rPr>
        <w:t>is required to confirm the booking</w:t>
      </w:r>
      <w:r w:rsidRPr="00A75985">
        <w:rPr>
          <w:rFonts w:ascii="Verdana" w:hAnsi="Verdana" w:cs="Verdana"/>
          <w:sz w:val="19"/>
          <w:szCs w:val="19"/>
          <w:lang w:val="en-US"/>
        </w:rPr>
        <w:t xml:space="preserve"> (these amounts are deducted from the final total amount). </w:t>
      </w:r>
      <w:r w:rsidR="000670A9">
        <w:rPr>
          <w:rFonts w:ascii="Verdana" w:hAnsi="Verdana" w:cs="Verdana"/>
          <w:sz w:val="19"/>
          <w:szCs w:val="19"/>
          <w:lang w:val="en-US"/>
        </w:rPr>
        <w:t xml:space="preserve"> In case of cancellations made 15</w:t>
      </w:r>
      <w:r w:rsidRPr="00A75985">
        <w:rPr>
          <w:rFonts w:ascii="Verdana" w:hAnsi="Verdana" w:cs="Verdana"/>
          <w:sz w:val="19"/>
          <w:szCs w:val="19"/>
          <w:lang w:val="en-US"/>
        </w:rPr>
        <w:t xml:space="preserve">1 </w:t>
      </w:r>
      <w:r w:rsidR="00F53B55" w:rsidRPr="00A75985">
        <w:rPr>
          <w:rFonts w:ascii="Verdana" w:hAnsi="Verdana" w:cs="Verdana"/>
          <w:sz w:val="19"/>
          <w:szCs w:val="19"/>
          <w:lang w:val="en-US"/>
        </w:rPr>
        <w:t>days’</w:t>
      </w:r>
      <w:r w:rsidRPr="00A75985">
        <w:rPr>
          <w:rFonts w:ascii="Verdana" w:hAnsi="Verdana" w:cs="Verdana"/>
          <w:sz w:val="19"/>
          <w:szCs w:val="19"/>
          <w:lang w:val="en-US"/>
        </w:rPr>
        <w:t xml:space="preserve"> prior departure or earlier, the</w:t>
      </w:r>
      <w:r w:rsidR="000670A9">
        <w:rPr>
          <w:rFonts w:ascii="Verdana" w:hAnsi="Verdana" w:cs="Verdana"/>
          <w:sz w:val="19"/>
          <w:szCs w:val="19"/>
          <w:lang w:val="en-US"/>
        </w:rPr>
        <w:t>re is a</w:t>
      </w:r>
      <w:r w:rsidRPr="00A75985">
        <w:rPr>
          <w:rFonts w:ascii="Verdana" w:hAnsi="Verdana" w:cs="Verdana"/>
          <w:sz w:val="19"/>
          <w:szCs w:val="19"/>
          <w:lang w:val="en-US"/>
        </w:rPr>
        <w:t xml:space="preserve"> refund </w:t>
      </w:r>
      <w:r w:rsidR="005050BC">
        <w:rPr>
          <w:rFonts w:ascii="Verdana" w:hAnsi="Verdana" w:cs="Verdana"/>
          <w:sz w:val="19"/>
          <w:szCs w:val="19"/>
          <w:lang w:val="en-US"/>
        </w:rPr>
        <w:t xml:space="preserve">of </w:t>
      </w:r>
      <w:r w:rsidRPr="00A75985">
        <w:rPr>
          <w:rFonts w:ascii="Verdana" w:hAnsi="Verdana" w:cs="Verdana"/>
          <w:sz w:val="19"/>
          <w:szCs w:val="19"/>
          <w:lang w:val="en-US"/>
        </w:rPr>
        <w:t xml:space="preserve">USD </w:t>
      </w:r>
      <w:r w:rsidR="005050BC">
        <w:rPr>
          <w:rFonts w:ascii="Verdana" w:hAnsi="Verdana" w:cs="Verdana"/>
          <w:sz w:val="19"/>
          <w:szCs w:val="19"/>
          <w:lang w:val="en-US"/>
        </w:rPr>
        <w:t>3</w:t>
      </w:r>
      <w:r w:rsidRPr="00A75985">
        <w:rPr>
          <w:rFonts w:ascii="Verdana" w:hAnsi="Verdana" w:cs="Verdana"/>
          <w:sz w:val="19"/>
          <w:szCs w:val="19"/>
          <w:lang w:val="en-US"/>
        </w:rPr>
        <w:t>00</w:t>
      </w:r>
      <w:r w:rsidR="000670A9">
        <w:rPr>
          <w:rFonts w:ascii="Verdana" w:hAnsi="Verdana" w:cs="Verdana"/>
          <w:sz w:val="19"/>
          <w:szCs w:val="19"/>
          <w:lang w:val="en-US"/>
        </w:rPr>
        <w:t xml:space="preserve"> per person</w:t>
      </w:r>
      <w:r w:rsidRPr="00A75985">
        <w:rPr>
          <w:rFonts w:ascii="Verdana" w:hAnsi="Verdana" w:cs="Verdana"/>
          <w:sz w:val="19"/>
          <w:szCs w:val="19"/>
          <w:lang w:val="en-US"/>
        </w:rPr>
        <w:t xml:space="preserve">. </w:t>
      </w:r>
      <w:r w:rsidR="000670A9">
        <w:rPr>
          <w:rFonts w:ascii="Verdana" w:hAnsi="Verdana" w:cs="Verdana"/>
          <w:sz w:val="19"/>
          <w:szCs w:val="19"/>
          <w:lang w:val="en-US"/>
        </w:rPr>
        <w:t xml:space="preserve"> If cancellation is done 15</w:t>
      </w:r>
      <w:r w:rsidRPr="00A75985">
        <w:rPr>
          <w:rFonts w:ascii="Verdana" w:hAnsi="Verdana" w:cs="Verdana"/>
          <w:sz w:val="19"/>
          <w:szCs w:val="19"/>
          <w:lang w:val="en-US"/>
        </w:rPr>
        <w:t xml:space="preserve">0 </w:t>
      </w:r>
      <w:r w:rsidR="000670A9">
        <w:rPr>
          <w:rFonts w:ascii="Verdana" w:hAnsi="Verdana" w:cs="Verdana"/>
          <w:sz w:val="19"/>
          <w:szCs w:val="19"/>
          <w:lang w:val="en-US"/>
        </w:rPr>
        <w:t xml:space="preserve">to 91 </w:t>
      </w:r>
      <w:r w:rsidRPr="00A75985">
        <w:rPr>
          <w:rFonts w:ascii="Verdana" w:hAnsi="Verdana" w:cs="Verdana"/>
          <w:sz w:val="19"/>
          <w:szCs w:val="19"/>
          <w:lang w:val="en-US"/>
        </w:rPr>
        <w:t xml:space="preserve">days </w:t>
      </w:r>
      <w:r w:rsidR="000670A9">
        <w:rPr>
          <w:rFonts w:ascii="Verdana" w:hAnsi="Verdana" w:cs="Verdana"/>
          <w:sz w:val="19"/>
          <w:szCs w:val="19"/>
          <w:lang w:val="en-US"/>
        </w:rPr>
        <w:t>prior to departure</w:t>
      </w:r>
      <w:r w:rsidRPr="00A75985">
        <w:rPr>
          <w:rFonts w:ascii="Verdana" w:hAnsi="Verdana" w:cs="Verdana"/>
          <w:sz w:val="19"/>
          <w:szCs w:val="19"/>
          <w:lang w:val="en-US"/>
        </w:rPr>
        <w:t xml:space="preserve">, </w:t>
      </w:r>
      <w:r w:rsidR="000670A9">
        <w:rPr>
          <w:rFonts w:ascii="Verdana" w:hAnsi="Verdana" w:cs="Verdana"/>
          <w:sz w:val="19"/>
          <w:szCs w:val="19"/>
          <w:lang w:val="en-US"/>
        </w:rPr>
        <w:t xml:space="preserve">deposit is non-refundable.  </w:t>
      </w:r>
      <w:r w:rsidR="00903206" w:rsidRPr="005050BC">
        <w:rPr>
          <w:rFonts w:ascii="Verdana" w:hAnsi="Verdana" w:cs="Verdana"/>
          <w:sz w:val="19"/>
          <w:szCs w:val="19"/>
          <w:lang w:val="en-US"/>
        </w:rPr>
        <w:t>For Cancellations made 90 days or less prior to departure</w:t>
      </w:r>
      <w:r w:rsidR="00903206">
        <w:rPr>
          <w:rFonts w:ascii="Verdana" w:hAnsi="Verdana" w:cs="Verdana"/>
          <w:sz w:val="19"/>
          <w:szCs w:val="19"/>
          <w:lang w:val="en-US"/>
        </w:rPr>
        <w:t>, f</w:t>
      </w:r>
      <w:r w:rsidR="00903206" w:rsidRPr="005050BC">
        <w:rPr>
          <w:rFonts w:ascii="Verdana" w:hAnsi="Verdana" w:cs="Verdana"/>
          <w:sz w:val="19"/>
          <w:szCs w:val="19"/>
          <w:lang w:val="en-US"/>
        </w:rPr>
        <w:t xml:space="preserve">ull payment will be applied as the cancellation penalty. </w:t>
      </w:r>
    </w:p>
    <w:p w:rsidR="000670A9" w:rsidRDefault="000670A9" w:rsidP="00B770C9">
      <w:pPr>
        <w:spacing w:after="0" w:line="240" w:lineRule="auto"/>
        <w:jc w:val="both"/>
        <w:rPr>
          <w:rFonts w:ascii="Verdana" w:hAnsi="Verdana" w:cs="Verdana"/>
          <w:sz w:val="19"/>
          <w:szCs w:val="19"/>
          <w:lang w:val="en-US"/>
        </w:rPr>
      </w:pPr>
    </w:p>
    <w:p w:rsidR="00903206" w:rsidRPr="005050BC" w:rsidRDefault="00D96084" w:rsidP="00903206">
      <w:pPr>
        <w:spacing w:after="0" w:line="240" w:lineRule="auto"/>
        <w:jc w:val="both"/>
        <w:rPr>
          <w:rFonts w:ascii="Verdana" w:hAnsi="Verdana" w:cs="Verdana"/>
          <w:sz w:val="19"/>
          <w:szCs w:val="19"/>
          <w:lang w:val="en-US"/>
        </w:rPr>
      </w:pPr>
      <w:r w:rsidRPr="00F00969">
        <w:rPr>
          <w:rFonts w:ascii="Verdana" w:hAnsi="Verdana" w:cs="Verdana"/>
          <w:sz w:val="19"/>
          <w:szCs w:val="19"/>
          <w:u w:val="single"/>
          <w:lang w:val="en-US"/>
        </w:rPr>
        <w:t>Aqua Expeditions</w:t>
      </w:r>
      <w:r w:rsidR="003B5418" w:rsidRPr="00F00969">
        <w:rPr>
          <w:rFonts w:ascii="Verdana" w:hAnsi="Verdana" w:cs="Verdana"/>
          <w:sz w:val="19"/>
          <w:szCs w:val="19"/>
          <w:lang w:val="en-US"/>
        </w:rPr>
        <w:t xml:space="preserve"> requires a deposit of USD</w:t>
      </w:r>
      <w:r w:rsidRPr="00F00969">
        <w:rPr>
          <w:rFonts w:ascii="Verdana" w:hAnsi="Verdana" w:cs="Verdana"/>
          <w:sz w:val="19"/>
          <w:szCs w:val="19"/>
          <w:lang w:val="en-US"/>
        </w:rPr>
        <w:t xml:space="preserve"> </w:t>
      </w:r>
      <w:r w:rsidR="00F53B55">
        <w:rPr>
          <w:rFonts w:ascii="Verdana" w:hAnsi="Verdana" w:cs="Verdana"/>
          <w:sz w:val="19"/>
          <w:szCs w:val="19"/>
          <w:lang w:val="en-US"/>
        </w:rPr>
        <w:t>4</w:t>
      </w:r>
      <w:r w:rsidRPr="00F00969">
        <w:rPr>
          <w:rFonts w:ascii="Verdana" w:hAnsi="Verdana" w:cs="Verdana"/>
          <w:sz w:val="19"/>
          <w:szCs w:val="19"/>
          <w:lang w:val="en-US"/>
        </w:rPr>
        <w:t xml:space="preserve">00 per person to confirm the booking when done 91 </w:t>
      </w:r>
      <w:r w:rsidR="00F53B55" w:rsidRPr="00F00969">
        <w:rPr>
          <w:rFonts w:ascii="Verdana" w:hAnsi="Verdana" w:cs="Verdana"/>
          <w:sz w:val="19"/>
          <w:szCs w:val="19"/>
          <w:lang w:val="en-US"/>
        </w:rPr>
        <w:t>days</w:t>
      </w:r>
      <w:r w:rsidR="00F53B55">
        <w:rPr>
          <w:rFonts w:ascii="Verdana" w:hAnsi="Verdana" w:cs="Verdana"/>
          <w:sz w:val="19"/>
          <w:szCs w:val="19"/>
          <w:lang w:val="en-US"/>
        </w:rPr>
        <w:t xml:space="preserve"> or more </w:t>
      </w:r>
      <w:r w:rsidRPr="00F00969">
        <w:rPr>
          <w:rFonts w:ascii="Verdana" w:hAnsi="Verdana" w:cs="Verdana"/>
          <w:sz w:val="19"/>
          <w:szCs w:val="19"/>
          <w:lang w:val="en-US"/>
        </w:rPr>
        <w:t xml:space="preserve">prior </w:t>
      </w:r>
      <w:r w:rsidR="00F53B55">
        <w:rPr>
          <w:rFonts w:ascii="Verdana" w:hAnsi="Verdana" w:cs="Verdana"/>
          <w:sz w:val="19"/>
          <w:szCs w:val="19"/>
          <w:lang w:val="en-US"/>
        </w:rPr>
        <w:t xml:space="preserve">to </w:t>
      </w:r>
      <w:r w:rsidRPr="00F00969">
        <w:rPr>
          <w:rFonts w:ascii="Verdana" w:hAnsi="Verdana" w:cs="Verdana"/>
          <w:sz w:val="19"/>
          <w:szCs w:val="19"/>
          <w:lang w:val="en-US"/>
        </w:rPr>
        <w:t xml:space="preserve">departure (this amount is deducted from the total amount). </w:t>
      </w:r>
      <w:r w:rsidR="005050BC" w:rsidRPr="00F00969">
        <w:rPr>
          <w:rFonts w:ascii="Verdana" w:hAnsi="Verdana" w:cs="Verdana"/>
          <w:sz w:val="19"/>
          <w:szCs w:val="19"/>
          <w:lang w:val="en-US"/>
        </w:rPr>
        <w:t xml:space="preserve"> The final balance is required 90 days prior to departure. If the payment is not received on time, the space(s) will be automatically released. </w:t>
      </w:r>
      <w:r w:rsidRPr="00F00969">
        <w:rPr>
          <w:rFonts w:ascii="Verdana" w:hAnsi="Verdana" w:cs="Verdana"/>
          <w:sz w:val="19"/>
          <w:szCs w:val="19"/>
          <w:lang w:val="en-US"/>
        </w:rPr>
        <w:t>If reservation is placed 90 days or less</w:t>
      </w:r>
      <w:r w:rsidR="005050BC" w:rsidRPr="00F00969">
        <w:rPr>
          <w:rFonts w:ascii="Verdana" w:hAnsi="Verdana" w:cs="Verdana"/>
          <w:sz w:val="19"/>
          <w:szCs w:val="19"/>
          <w:lang w:val="en-US"/>
        </w:rPr>
        <w:t xml:space="preserve"> prior to departure</w:t>
      </w:r>
      <w:r w:rsidRPr="00F00969">
        <w:rPr>
          <w:rFonts w:ascii="Verdana" w:hAnsi="Verdana" w:cs="Verdana"/>
          <w:sz w:val="19"/>
          <w:szCs w:val="19"/>
          <w:lang w:val="en-US"/>
        </w:rPr>
        <w:t>, full</w:t>
      </w:r>
      <w:r w:rsidR="005050BC" w:rsidRPr="00F00969">
        <w:rPr>
          <w:rFonts w:ascii="Verdana" w:hAnsi="Verdana" w:cs="Verdana"/>
          <w:sz w:val="19"/>
          <w:szCs w:val="19"/>
          <w:lang w:val="en-US"/>
        </w:rPr>
        <w:t xml:space="preserve"> non-refundable</w:t>
      </w:r>
      <w:r w:rsidRPr="00F00969">
        <w:rPr>
          <w:rFonts w:ascii="Verdana" w:hAnsi="Verdana" w:cs="Verdana"/>
          <w:sz w:val="19"/>
          <w:szCs w:val="19"/>
          <w:lang w:val="en-US"/>
        </w:rPr>
        <w:t xml:space="preserve"> payment is required</w:t>
      </w:r>
      <w:r w:rsidR="005050BC" w:rsidRPr="00F00969">
        <w:rPr>
          <w:rFonts w:ascii="Verdana" w:hAnsi="Verdana" w:cs="Verdana"/>
          <w:sz w:val="19"/>
          <w:szCs w:val="19"/>
          <w:lang w:val="en-US"/>
        </w:rPr>
        <w:t xml:space="preserve"> to confirm the booking</w:t>
      </w:r>
      <w:r w:rsidRPr="00F00969">
        <w:rPr>
          <w:rFonts w:ascii="Verdana" w:hAnsi="Verdana" w:cs="Verdana"/>
          <w:sz w:val="19"/>
          <w:szCs w:val="19"/>
          <w:lang w:val="en-US"/>
        </w:rPr>
        <w:t xml:space="preserve">. </w:t>
      </w:r>
      <w:r w:rsidR="005050BC" w:rsidRPr="00F00969">
        <w:rPr>
          <w:rFonts w:ascii="Verdana" w:hAnsi="Verdana" w:cs="Verdana"/>
          <w:sz w:val="19"/>
          <w:szCs w:val="19"/>
          <w:lang w:val="en-US"/>
        </w:rPr>
        <w:t xml:space="preserve"> </w:t>
      </w:r>
      <w:r w:rsidRPr="00F00969">
        <w:rPr>
          <w:rFonts w:ascii="Verdana" w:hAnsi="Verdana" w:cs="Verdana"/>
          <w:sz w:val="19"/>
          <w:szCs w:val="19"/>
          <w:lang w:val="en-US"/>
        </w:rPr>
        <w:t xml:space="preserve">In case of cancellations made 121 days or </w:t>
      </w:r>
      <w:r w:rsidR="00F53B55">
        <w:rPr>
          <w:rFonts w:ascii="Verdana" w:hAnsi="Verdana" w:cs="Verdana"/>
          <w:sz w:val="19"/>
          <w:szCs w:val="19"/>
          <w:lang w:val="en-US"/>
        </w:rPr>
        <w:t>more before</w:t>
      </w:r>
      <w:r w:rsidRPr="00F00969">
        <w:rPr>
          <w:rFonts w:ascii="Verdana" w:hAnsi="Verdana" w:cs="Verdana"/>
          <w:sz w:val="19"/>
          <w:szCs w:val="19"/>
          <w:lang w:val="en-US"/>
        </w:rPr>
        <w:t>, the</w:t>
      </w:r>
      <w:r w:rsidR="005050BC" w:rsidRPr="00F00969">
        <w:rPr>
          <w:rFonts w:ascii="Verdana" w:hAnsi="Verdana" w:cs="Verdana"/>
          <w:sz w:val="19"/>
          <w:szCs w:val="19"/>
          <w:lang w:val="en-US"/>
        </w:rPr>
        <w:t>re is a</w:t>
      </w:r>
      <w:r w:rsidRPr="00F00969">
        <w:rPr>
          <w:rFonts w:ascii="Verdana" w:hAnsi="Verdana" w:cs="Verdana"/>
          <w:sz w:val="19"/>
          <w:szCs w:val="19"/>
          <w:lang w:val="en-US"/>
        </w:rPr>
        <w:t xml:space="preserve"> refund </w:t>
      </w:r>
      <w:r w:rsidR="005050BC" w:rsidRPr="00F00969">
        <w:rPr>
          <w:rFonts w:ascii="Verdana" w:hAnsi="Verdana" w:cs="Verdana"/>
          <w:sz w:val="19"/>
          <w:szCs w:val="19"/>
          <w:lang w:val="en-US"/>
        </w:rPr>
        <w:t>of USD</w:t>
      </w:r>
      <w:r w:rsidRPr="00F00969">
        <w:rPr>
          <w:rFonts w:ascii="Verdana" w:hAnsi="Verdana" w:cs="Verdana"/>
          <w:sz w:val="19"/>
          <w:szCs w:val="19"/>
          <w:lang w:val="en-US"/>
        </w:rPr>
        <w:t xml:space="preserve"> 200</w:t>
      </w:r>
      <w:r w:rsidR="00F53B55">
        <w:rPr>
          <w:rFonts w:ascii="Verdana" w:hAnsi="Verdana" w:cs="Verdana"/>
          <w:sz w:val="19"/>
          <w:szCs w:val="19"/>
          <w:lang w:val="en-US"/>
        </w:rPr>
        <w:t xml:space="preserve"> service charge per person</w:t>
      </w:r>
      <w:r w:rsidRPr="00F00969">
        <w:rPr>
          <w:rFonts w:ascii="Verdana" w:hAnsi="Verdana" w:cs="Verdana"/>
          <w:sz w:val="19"/>
          <w:szCs w:val="19"/>
          <w:lang w:val="en-US"/>
        </w:rPr>
        <w:t xml:space="preserve">. </w:t>
      </w:r>
      <w:r w:rsidR="00A31F82" w:rsidRPr="00F00969">
        <w:rPr>
          <w:rFonts w:ascii="Verdana" w:hAnsi="Verdana" w:cs="Verdana"/>
          <w:sz w:val="19"/>
          <w:szCs w:val="19"/>
          <w:lang w:val="en-US"/>
        </w:rPr>
        <w:t xml:space="preserve"> </w:t>
      </w:r>
      <w:r w:rsidRPr="00F00969">
        <w:rPr>
          <w:rFonts w:ascii="Verdana" w:hAnsi="Verdana" w:cs="Verdana"/>
          <w:sz w:val="19"/>
          <w:szCs w:val="19"/>
          <w:lang w:val="en-US"/>
        </w:rPr>
        <w:t xml:space="preserve">If cancellation is done </w:t>
      </w:r>
      <w:r w:rsidR="00F53B55">
        <w:rPr>
          <w:rFonts w:ascii="Verdana" w:hAnsi="Verdana" w:cs="Verdana"/>
          <w:sz w:val="19"/>
          <w:szCs w:val="19"/>
          <w:lang w:val="en-US"/>
        </w:rPr>
        <w:t xml:space="preserve">between </w:t>
      </w:r>
      <w:r w:rsidRPr="00F00969">
        <w:rPr>
          <w:rFonts w:ascii="Verdana" w:hAnsi="Verdana" w:cs="Verdana"/>
          <w:sz w:val="19"/>
          <w:szCs w:val="19"/>
          <w:lang w:val="en-US"/>
        </w:rPr>
        <w:t>12</w:t>
      </w:r>
      <w:r w:rsidR="00F53B55">
        <w:rPr>
          <w:rFonts w:ascii="Verdana" w:hAnsi="Verdana" w:cs="Verdana"/>
          <w:sz w:val="19"/>
          <w:szCs w:val="19"/>
          <w:lang w:val="en-US"/>
        </w:rPr>
        <w:t>0</w:t>
      </w:r>
      <w:r w:rsidR="00A31F82" w:rsidRPr="00F00969">
        <w:rPr>
          <w:rFonts w:ascii="Verdana" w:hAnsi="Verdana" w:cs="Verdana"/>
          <w:sz w:val="19"/>
          <w:szCs w:val="19"/>
          <w:lang w:val="en-US"/>
        </w:rPr>
        <w:t xml:space="preserve"> to 91</w:t>
      </w:r>
      <w:r w:rsidRPr="00F00969">
        <w:rPr>
          <w:rFonts w:ascii="Verdana" w:hAnsi="Verdana" w:cs="Verdana"/>
          <w:sz w:val="19"/>
          <w:szCs w:val="19"/>
          <w:lang w:val="en-US"/>
        </w:rPr>
        <w:t xml:space="preserve"> days </w:t>
      </w:r>
      <w:r w:rsidR="00F53B55">
        <w:rPr>
          <w:rFonts w:ascii="Verdana" w:hAnsi="Verdana" w:cs="Verdana"/>
          <w:sz w:val="19"/>
          <w:szCs w:val="19"/>
          <w:lang w:val="en-US"/>
        </w:rPr>
        <w:t>prior to departure</w:t>
      </w:r>
      <w:r w:rsidRPr="00F00969">
        <w:rPr>
          <w:rFonts w:ascii="Verdana" w:hAnsi="Verdana" w:cs="Verdana"/>
          <w:sz w:val="19"/>
          <w:szCs w:val="19"/>
          <w:lang w:val="en-US"/>
        </w:rPr>
        <w:t xml:space="preserve">, </w:t>
      </w:r>
      <w:r w:rsidR="00F53B55">
        <w:rPr>
          <w:rFonts w:ascii="Verdana" w:hAnsi="Verdana" w:cs="Verdana"/>
          <w:sz w:val="19"/>
          <w:szCs w:val="19"/>
          <w:lang w:val="en-US"/>
        </w:rPr>
        <w:t xml:space="preserve">the </w:t>
      </w:r>
      <w:r w:rsidR="00A31F82" w:rsidRPr="00F00969">
        <w:rPr>
          <w:rFonts w:ascii="Verdana" w:hAnsi="Verdana" w:cs="Verdana"/>
          <w:sz w:val="19"/>
          <w:szCs w:val="19"/>
          <w:lang w:val="en-US"/>
        </w:rPr>
        <w:t>deposit is non-refundable</w:t>
      </w:r>
      <w:r w:rsidRPr="00F00969">
        <w:rPr>
          <w:rFonts w:ascii="Verdana" w:hAnsi="Verdana" w:cs="Verdana"/>
          <w:sz w:val="19"/>
          <w:szCs w:val="19"/>
          <w:lang w:val="en-US"/>
        </w:rPr>
        <w:t>.</w:t>
      </w:r>
      <w:r w:rsidR="00903206" w:rsidRPr="00F00969">
        <w:rPr>
          <w:rFonts w:ascii="Verdana" w:hAnsi="Verdana" w:cs="Verdana"/>
          <w:sz w:val="19"/>
          <w:szCs w:val="19"/>
          <w:lang w:val="en-US"/>
        </w:rPr>
        <w:t xml:space="preserve"> For Cancellations made 90 days or less prior to departure, full payment will be applied as the cancellation penalty.</w:t>
      </w:r>
      <w:r w:rsidR="00903206" w:rsidRPr="005050BC">
        <w:rPr>
          <w:rFonts w:ascii="Verdana" w:hAnsi="Verdana" w:cs="Verdana"/>
          <w:sz w:val="19"/>
          <w:szCs w:val="19"/>
          <w:lang w:val="en-US"/>
        </w:rPr>
        <w:t xml:space="preserve"> </w:t>
      </w:r>
    </w:p>
    <w:p w:rsidR="00D96084" w:rsidRDefault="00D96084" w:rsidP="00B770C9">
      <w:pPr>
        <w:spacing w:after="0" w:line="240" w:lineRule="auto"/>
        <w:jc w:val="both"/>
        <w:rPr>
          <w:rFonts w:ascii="Verdana" w:hAnsi="Verdana" w:cs="Verdana"/>
          <w:sz w:val="19"/>
          <w:szCs w:val="19"/>
          <w:highlight w:val="yellow"/>
          <w:lang w:val="en-US"/>
        </w:rPr>
      </w:pPr>
    </w:p>
    <w:p w:rsidR="003B5418" w:rsidRPr="005050BC" w:rsidRDefault="003B5418" w:rsidP="003B5418">
      <w:pPr>
        <w:spacing w:after="0" w:line="240" w:lineRule="auto"/>
        <w:jc w:val="both"/>
        <w:rPr>
          <w:rFonts w:ascii="Verdana" w:hAnsi="Verdana" w:cs="Verdana"/>
          <w:sz w:val="19"/>
          <w:szCs w:val="19"/>
          <w:lang w:val="en-US"/>
        </w:rPr>
      </w:pPr>
      <w:r>
        <w:rPr>
          <w:rFonts w:ascii="Verdana" w:hAnsi="Verdana" w:cs="Verdana"/>
          <w:sz w:val="19"/>
          <w:szCs w:val="19"/>
          <w:lang w:val="en-US"/>
        </w:rPr>
        <w:t>For requests of 8 passengers or more made 121 days or more prior to departure, a</w:t>
      </w:r>
      <w:r w:rsidRPr="005050BC">
        <w:rPr>
          <w:rFonts w:ascii="Verdana" w:hAnsi="Verdana" w:cs="Verdana"/>
          <w:sz w:val="19"/>
          <w:szCs w:val="19"/>
          <w:lang w:val="en-US"/>
        </w:rPr>
        <w:t xml:space="preserve"> deposit of US</w:t>
      </w:r>
      <w:r>
        <w:rPr>
          <w:rFonts w:ascii="Verdana" w:hAnsi="Verdana" w:cs="Verdana"/>
          <w:sz w:val="19"/>
          <w:szCs w:val="19"/>
          <w:lang w:val="en-US"/>
        </w:rPr>
        <w:t xml:space="preserve">D </w:t>
      </w:r>
      <w:r w:rsidRPr="005050BC">
        <w:rPr>
          <w:rFonts w:ascii="Verdana" w:hAnsi="Verdana" w:cs="Verdana"/>
          <w:sz w:val="19"/>
          <w:szCs w:val="19"/>
          <w:lang w:val="en-US"/>
        </w:rPr>
        <w:t>400 per person is required to confirm the booking, with a second deposit of US</w:t>
      </w:r>
      <w:r>
        <w:rPr>
          <w:rFonts w:ascii="Verdana" w:hAnsi="Verdana" w:cs="Verdana"/>
          <w:sz w:val="19"/>
          <w:szCs w:val="19"/>
          <w:lang w:val="en-US"/>
        </w:rPr>
        <w:t xml:space="preserve">D </w:t>
      </w:r>
      <w:r w:rsidRPr="005050BC">
        <w:rPr>
          <w:rFonts w:ascii="Verdana" w:hAnsi="Verdana" w:cs="Verdana"/>
          <w:sz w:val="19"/>
          <w:szCs w:val="19"/>
          <w:lang w:val="en-US"/>
        </w:rPr>
        <w:t>400 per person 120 days before departure. The final balance is required 90 days prior to departure.</w:t>
      </w:r>
      <w:r>
        <w:rPr>
          <w:rFonts w:ascii="Verdana" w:hAnsi="Verdana" w:cs="Verdana"/>
          <w:sz w:val="19"/>
          <w:szCs w:val="19"/>
          <w:lang w:val="en-US"/>
        </w:rPr>
        <w:t xml:space="preserve">  For reservations made 120 to 91 days prior to departure, a deposit of USD 800 per person is required to confirm the booking.  Final balance is required 90 days prior to departure.  </w:t>
      </w:r>
      <w:r w:rsidRPr="005050BC">
        <w:rPr>
          <w:rFonts w:ascii="Verdana" w:hAnsi="Verdana" w:cs="Verdana"/>
          <w:sz w:val="19"/>
          <w:szCs w:val="19"/>
          <w:lang w:val="en-US"/>
        </w:rPr>
        <w:t>For Reservations made 90 days or less prior to departure</w:t>
      </w:r>
      <w:r>
        <w:rPr>
          <w:rFonts w:ascii="Verdana" w:hAnsi="Verdana" w:cs="Verdana"/>
          <w:sz w:val="19"/>
          <w:szCs w:val="19"/>
          <w:lang w:val="en-US"/>
        </w:rPr>
        <w:t>, a</w:t>
      </w:r>
      <w:r w:rsidRPr="005050BC">
        <w:rPr>
          <w:rFonts w:ascii="Verdana" w:hAnsi="Verdana" w:cs="Verdana"/>
          <w:sz w:val="19"/>
          <w:szCs w:val="19"/>
          <w:lang w:val="en-US"/>
        </w:rPr>
        <w:t xml:space="preserve"> full non</w:t>
      </w:r>
      <w:r>
        <w:rPr>
          <w:rFonts w:ascii="Verdana" w:hAnsi="Verdana" w:cs="Verdana"/>
          <w:sz w:val="19"/>
          <w:szCs w:val="19"/>
          <w:lang w:val="en-US"/>
        </w:rPr>
        <w:t>-</w:t>
      </w:r>
      <w:r w:rsidRPr="005050BC">
        <w:rPr>
          <w:rFonts w:ascii="Verdana" w:hAnsi="Verdana" w:cs="Verdana"/>
          <w:sz w:val="19"/>
          <w:szCs w:val="19"/>
          <w:lang w:val="en-US"/>
        </w:rPr>
        <w:t xml:space="preserve">refundable payment is required to confirm the booking. </w:t>
      </w:r>
      <w:r>
        <w:rPr>
          <w:rFonts w:ascii="Verdana" w:hAnsi="Verdana" w:cs="Verdana"/>
          <w:sz w:val="19"/>
          <w:szCs w:val="19"/>
          <w:lang w:val="en-US"/>
        </w:rPr>
        <w:t xml:space="preserve">  In case of c</w:t>
      </w:r>
      <w:r w:rsidRPr="005050BC">
        <w:rPr>
          <w:rFonts w:ascii="Verdana" w:hAnsi="Verdana" w:cs="Verdana"/>
          <w:sz w:val="19"/>
          <w:szCs w:val="19"/>
          <w:lang w:val="en-US"/>
        </w:rPr>
        <w:t xml:space="preserve">ancellations made 121 days or more prior to </w:t>
      </w:r>
      <w:r>
        <w:rPr>
          <w:rFonts w:ascii="Verdana" w:hAnsi="Verdana" w:cs="Verdana"/>
          <w:sz w:val="19"/>
          <w:szCs w:val="19"/>
          <w:lang w:val="en-US"/>
        </w:rPr>
        <w:t>departure, t</w:t>
      </w:r>
      <w:r w:rsidRPr="005050BC">
        <w:rPr>
          <w:rFonts w:ascii="Verdana" w:hAnsi="Verdana" w:cs="Verdana"/>
          <w:sz w:val="19"/>
          <w:szCs w:val="19"/>
          <w:lang w:val="en-US"/>
        </w:rPr>
        <w:t>he</w:t>
      </w:r>
      <w:r>
        <w:rPr>
          <w:rFonts w:ascii="Verdana" w:hAnsi="Verdana" w:cs="Verdana"/>
          <w:sz w:val="19"/>
          <w:szCs w:val="19"/>
          <w:lang w:val="en-US"/>
        </w:rPr>
        <w:t>re is a refund of the</w:t>
      </w:r>
      <w:r w:rsidRPr="005050BC">
        <w:rPr>
          <w:rFonts w:ascii="Verdana" w:hAnsi="Verdana" w:cs="Verdana"/>
          <w:sz w:val="19"/>
          <w:szCs w:val="19"/>
          <w:lang w:val="en-US"/>
        </w:rPr>
        <w:t xml:space="preserve"> deposit </w:t>
      </w:r>
      <w:r>
        <w:rPr>
          <w:rFonts w:ascii="Verdana" w:hAnsi="Verdana" w:cs="Verdana"/>
          <w:sz w:val="19"/>
          <w:szCs w:val="19"/>
          <w:lang w:val="en-US"/>
        </w:rPr>
        <w:t>m</w:t>
      </w:r>
      <w:r w:rsidRPr="005050BC">
        <w:rPr>
          <w:rFonts w:ascii="Verdana" w:hAnsi="Verdana" w:cs="Verdana"/>
          <w:sz w:val="19"/>
          <w:szCs w:val="19"/>
          <w:lang w:val="en-US"/>
        </w:rPr>
        <w:t>inus a US</w:t>
      </w:r>
      <w:r>
        <w:rPr>
          <w:rFonts w:ascii="Verdana" w:hAnsi="Verdana" w:cs="Verdana"/>
          <w:sz w:val="19"/>
          <w:szCs w:val="19"/>
          <w:lang w:val="en-US"/>
        </w:rPr>
        <w:t xml:space="preserve">D </w:t>
      </w:r>
      <w:r w:rsidRPr="005050BC">
        <w:rPr>
          <w:rFonts w:ascii="Verdana" w:hAnsi="Verdana" w:cs="Verdana"/>
          <w:sz w:val="19"/>
          <w:szCs w:val="19"/>
          <w:lang w:val="en-US"/>
        </w:rPr>
        <w:t xml:space="preserve">200 service charge per person. </w:t>
      </w:r>
      <w:r>
        <w:rPr>
          <w:rFonts w:ascii="Verdana" w:hAnsi="Verdana" w:cs="Verdana"/>
          <w:sz w:val="19"/>
          <w:szCs w:val="19"/>
          <w:lang w:val="en-US"/>
        </w:rPr>
        <w:t xml:space="preserve"> </w:t>
      </w:r>
      <w:r w:rsidRPr="005050BC">
        <w:rPr>
          <w:rFonts w:ascii="Verdana" w:hAnsi="Verdana" w:cs="Verdana"/>
          <w:sz w:val="19"/>
          <w:szCs w:val="19"/>
          <w:lang w:val="en-US"/>
        </w:rPr>
        <w:t>For Cancellations made 120 to 91 days prior to departure</w:t>
      </w:r>
      <w:r>
        <w:rPr>
          <w:rFonts w:ascii="Verdana" w:hAnsi="Verdana" w:cs="Verdana"/>
          <w:sz w:val="19"/>
          <w:szCs w:val="19"/>
          <w:lang w:val="en-US"/>
        </w:rPr>
        <w:t>, all deposits are non-</w:t>
      </w:r>
      <w:r w:rsidRPr="005050BC">
        <w:rPr>
          <w:rFonts w:ascii="Verdana" w:hAnsi="Verdana" w:cs="Verdana"/>
          <w:sz w:val="19"/>
          <w:szCs w:val="19"/>
          <w:lang w:val="en-US"/>
        </w:rPr>
        <w:t>refundable.</w:t>
      </w:r>
      <w:r>
        <w:rPr>
          <w:rFonts w:ascii="Verdana" w:hAnsi="Verdana" w:cs="Verdana"/>
          <w:sz w:val="19"/>
          <w:szCs w:val="19"/>
          <w:lang w:val="en-US"/>
        </w:rPr>
        <w:t xml:space="preserve">  And, c</w:t>
      </w:r>
      <w:r w:rsidRPr="005050BC">
        <w:rPr>
          <w:rFonts w:ascii="Verdana" w:hAnsi="Verdana" w:cs="Verdana"/>
          <w:sz w:val="19"/>
          <w:szCs w:val="19"/>
          <w:lang w:val="en-US"/>
        </w:rPr>
        <w:t>ancellations made 90 days or less prior to departure</w:t>
      </w:r>
      <w:r>
        <w:rPr>
          <w:rFonts w:ascii="Verdana" w:hAnsi="Verdana" w:cs="Verdana"/>
          <w:sz w:val="19"/>
          <w:szCs w:val="19"/>
          <w:lang w:val="en-US"/>
        </w:rPr>
        <w:t>, f</w:t>
      </w:r>
      <w:r w:rsidRPr="005050BC">
        <w:rPr>
          <w:rFonts w:ascii="Verdana" w:hAnsi="Verdana" w:cs="Verdana"/>
          <w:sz w:val="19"/>
          <w:szCs w:val="19"/>
          <w:lang w:val="en-US"/>
        </w:rPr>
        <w:t xml:space="preserve">ull payment will be applied as the cancellation penalty. </w:t>
      </w:r>
    </w:p>
    <w:p w:rsidR="003B5418" w:rsidRPr="005050BC" w:rsidRDefault="003B5418" w:rsidP="003B5418">
      <w:pPr>
        <w:spacing w:after="0" w:line="240" w:lineRule="auto"/>
        <w:jc w:val="both"/>
        <w:rPr>
          <w:rFonts w:ascii="Verdana" w:hAnsi="Verdana" w:cs="Verdana"/>
          <w:sz w:val="19"/>
          <w:szCs w:val="19"/>
          <w:lang w:val="en-US"/>
        </w:rPr>
      </w:pPr>
    </w:p>
    <w:p w:rsidR="003B5418" w:rsidRDefault="00823798" w:rsidP="003B5418">
      <w:pPr>
        <w:spacing w:after="0" w:line="240" w:lineRule="auto"/>
        <w:jc w:val="both"/>
        <w:rPr>
          <w:rFonts w:ascii="Verdana" w:hAnsi="Verdana" w:cs="Verdana"/>
          <w:sz w:val="19"/>
          <w:szCs w:val="19"/>
          <w:highlight w:val="yellow"/>
          <w:lang w:val="en-US"/>
        </w:rPr>
      </w:pPr>
      <w:r>
        <w:rPr>
          <w:rFonts w:ascii="Verdana" w:hAnsi="Verdana" w:cs="Verdana"/>
          <w:sz w:val="19"/>
          <w:szCs w:val="19"/>
          <w:lang w:val="en-US"/>
        </w:rPr>
        <w:t xml:space="preserve">Additionally, </w:t>
      </w:r>
      <w:r w:rsidR="003B5418" w:rsidRPr="005050BC">
        <w:rPr>
          <w:rFonts w:ascii="Verdana" w:hAnsi="Verdana" w:cs="Verdana"/>
          <w:sz w:val="19"/>
          <w:szCs w:val="19"/>
          <w:lang w:val="en-US"/>
        </w:rPr>
        <w:t>change</w:t>
      </w:r>
      <w:r>
        <w:rPr>
          <w:rFonts w:ascii="Verdana" w:hAnsi="Verdana" w:cs="Verdana"/>
          <w:sz w:val="19"/>
          <w:szCs w:val="19"/>
          <w:lang w:val="en-US"/>
        </w:rPr>
        <w:t xml:space="preserve">s in </w:t>
      </w:r>
      <w:r w:rsidR="003B5418" w:rsidRPr="005050BC">
        <w:rPr>
          <w:rFonts w:ascii="Verdana" w:hAnsi="Verdana" w:cs="Verdana"/>
          <w:sz w:val="19"/>
          <w:szCs w:val="19"/>
          <w:lang w:val="en-US"/>
        </w:rPr>
        <w:t xml:space="preserve">the departure date of their cruise </w:t>
      </w:r>
      <w:r>
        <w:rPr>
          <w:rFonts w:ascii="Verdana" w:hAnsi="Verdana" w:cs="Verdana"/>
          <w:sz w:val="19"/>
          <w:szCs w:val="19"/>
          <w:lang w:val="en-US"/>
        </w:rPr>
        <w:t xml:space="preserve">are allowed </w:t>
      </w:r>
      <w:r w:rsidR="003B5418" w:rsidRPr="005050BC">
        <w:rPr>
          <w:rFonts w:ascii="Verdana" w:hAnsi="Verdana" w:cs="Verdana"/>
          <w:sz w:val="19"/>
          <w:szCs w:val="19"/>
          <w:lang w:val="en-US"/>
        </w:rPr>
        <w:t xml:space="preserve">within 181 days prior to their original date without penalty. </w:t>
      </w:r>
      <w:r>
        <w:rPr>
          <w:rFonts w:ascii="Verdana" w:hAnsi="Verdana" w:cs="Verdana"/>
          <w:sz w:val="19"/>
          <w:szCs w:val="19"/>
          <w:lang w:val="en-US"/>
        </w:rPr>
        <w:t xml:space="preserve"> </w:t>
      </w:r>
      <w:r w:rsidR="003B5418" w:rsidRPr="005050BC">
        <w:rPr>
          <w:rFonts w:ascii="Verdana" w:hAnsi="Verdana" w:cs="Verdana"/>
          <w:sz w:val="19"/>
          <w:szCs w:val="19"/>
          <w:lang w:val="en-US"/>
        </w:rPr>
        <w:t xml:space="preserve">Date changes made between 180 and 121 days prior </w:t>
      </w:r>
      <w:r>
        <w:rPr>
          <w:rFonts w:ascii="Verdana" w:hAnsi="Verdana" w:cs="Verdana"/>
          <w:sz w:val="19"/>
          <w:szCs w:val="19"/>
          <w:lang w:val="en-US"/>
        </w:rPr>
        <w:t xml:space="preserve">to </w:t>
      </w:r>
      <w:r w:rsidR="003B5418" w:rsidRPr="005050BC">
        <w:rPr>
          <w:rFonts w:ascii="Verdana" w:hAnsi="Verdana" w:cs="Verdana"/>
          <w:sz w:val="19"/>
          <w:szCs w:val="19"/>
          <w:lang w:val="en-US"/>
        </w:rPr>
        <w:t xml:space="preserve">departure, </w:t>
      </w:r>
      <w:r>
        <w:rPr>
          <w:rFonts w:ascii="Verdana" w:hAnsi="Verdana" w:cs="Verdana"/>
          <w:sz w:val="19"/>
          <w:szCs w:val="19"/>
          <w:lang w:val="en-US"/>
        </w:rPr>
        <w:t xml:space="preserve">have a </w:t>
      </w:r>
      <w:r w:rsidR="003B5418" w:rsidRPr="005050BC">
        <w:rPr>
          <w:rFonts w:ascii="Verdana" w:hAnsi="Verdana" w:cs="Verdana"/>
          <w:sz w:val="19"/>
          <w:szCs w:val="19"/>
          <w:lang w:val="en-US"/>
        </w:rPr>
        <w:t>USD</w:t>
      </w:r>
      <w:r>
        <w:rPr>
          <w:rFonts w:ascii="Verdana" w:hAnsi="Verdana" w:cs="Verdana"/>
          <w:sz w:val="19"/>
          <w:szCs w:val="19"/>
          <w:lang w:val="en-US"/>
        </w:rPr>
        <w:t xml:space="preserve"> </w:t>
      </w:r>
      <w:r w:rsidR="003B5418" w:rsidRPr="005050BC">
        <w:rPr>
          <w:rFonts w:ascii="Verdana" w:hAnsi="Verdana" w:cs="Verdana"/>
          <w:sz w:val="19"/>
          <w:szCs w:val="19"/>
          <w:lang w:val="en-US"/>
        </w:rPr>
        <w:t>400</w:t>
      </w:r>
      <w:r>
        <w:rPr>
          <w:rFonts w:ascii="Verdana" w:hAnsi="Verdana" w:cs="Verdana"/>
          <w:sz w:val="19"/>
          <w:szCs w:val="19"/>
          <w:lang w:val="en-US"/>
        </w:rPr>
        <w:t xml:space="preserve"> </w:t>
      </w:r>
      <w:r w:rsidR="003B5418" w:rsidRPr="005050BC">
        <w:rPr>
          <w:rFonts w:ascii="Verdana" w:hAnsi="Verdana" w:cs="Verdana"/>
          <w:sz w:val="19"/>
          <w:szCs w:val="19"/>
          <w:lang w:val="en-US"/>
        </w:rPr>
        <w:t xml:space="preserve">per person </w:t>
      </w:r>
      <w:r>
        <w:rPr>
          <w:rFonts w:ascii="Verdana" w:hAnsi="Verdana" w:cs="Verdana"/>
          <w:sz w:val="19"/>
          <w:szCs w:val="19"/>
          <w:lang w:val="en-US"/>
        </w:rPr>
        <w:t>fee</w:t>
      </w:r>
      <w:r w:rsidR="003B5418" w:rsidRPr="005050BC">
        <w:rPr>
          <w:rFonts w:ascii="Verdana" w:hAnsi="Verdana" w:cs="Verdana"/>
          <w:sz w:val="19"/>
          <w:szCs w:val="19"/>
          <w:lang w:val="en-US"/>
        </w:rPr>
        <w:t>. No date changes are permitted within 120 days from departure.</w:t>
      </w:r>
    </w:p>
    <w:p w:rsidR="005050BC" w:rsidRPr="005050BC" w:rsidRDefault="005050BC" w:rsidP="005050BC">
      <w:pPr>
        <w:spacing w:after="0" w:line="240" w:lineRule="auto"/>
        <w:jc w:val="both"/>
        <w:rPr>
          <w:rFonts w:ascii="Verdana" w:hAnsi="Verdana" w:cs="Verdana"/>
          <w:sz w:val="19"/>
          <w:szCs w:val="19"/>
          <w:lang w:val="en-US"/>
        </w:rPr>
      </w:pPr>
    </w:p>
    <w:p w:rsidR="00BB71E0" w:rsidRPr="00BB71E0" w:rsidRDefault="00BB71E0" w:rsidP="00BB71E0">
      <w:pPr>
        <w:spacing w:after="0" w:line="240" w:lineRule="auto"/>
        <w:jc w:val="both"/>
        <w:rPr>
          <w:rFonts w:ascii="Verdana" w:hAnsi="Verdana" w:cs="Verdana"/>
          <w:sz w:val="19"/>
          <w:szCs w:val="19"/>
          <w:lang w:val="en-US"/>
        </w:rPr>
      </w:pPr>
      <w:r w:rsidRPr="00F00969">
        <w:rPr>
          <w:rFonts w:ascii="Verdana" w:hAnsi="Verdana" w:cs="Verdana"/>
          <w:sz w:val="19"/>
          <w:szCs w:val="19"/>
          <w:u w:val="single"/>
          <w:lang w:val="en-US"/>
        </w:rPr>
        <w:t>Jungle Experiencies</w:t>
      </w:r>
      <w:r w:rsidRPr="00F00969">
        <w:rPr>
          <w:rFonts w:ascii="Verdana" w:hAnsi="Verdana" w:cs="Verdana"/>
          <w:sz w:val="19"/>
          <w:szCs w:val="19"/>
          <w:lang w:val="en-US"/>
        </w:rPr>
        <w:t xml:space="preserve"> requires a deposit of USD 300.00 per person </w:t>
      </w:r>
      <w:r w:rsidR="000670A9" w:rsidRPr="00F00969">
        <w:rPr>
          <w:rFonts w:ascii="Verdana" w:hAnsi="Verdana" w:cs="Verdana"/>
          <w:sz w:val="19"/>
          <w:szCs w:val="19"/>
          <w:lang w:val="en-US"/>
        </w:rPr>
        <w:t xml:space="preserve">for Amatista and USD 400.00 per person for Zafiro, </w:t>
      </w:r>
      <w:r w:rsidRPr="00F00969">
        <w:rPr>
          <w:rFonts w:ascii="Verdana" w:hAnsi="Verdana" w:cs="Verdana"/>
          <w:sz w:val="19"/>
          <w:szCs w:val="19"/>
          <w:lang w:val="en-US"/>
        </w:rPr>
        <w:t>to confirm the booking when done 91 days prior to departure; the final balance is required 90 days prior to the departure day.  If payment is not received on time, the reservation(s) will be automatically released.  Reservations made 90 days or less prior to departure require a full and non-refundable payment to confirm the booking.  In case of cancellations made 121 days or more prior to departure, the deposit will be refunded, less USD 100.00 administrative fee per person.  If cancellation is made 120 to 91 days prior to departure, deposits are non-refundable. Cancellations made 90 days or less prior to departure full payment will be applied as cancellation penalty.</w:t>
      </w:r>
      <w:r w:rsidRPr="00BB71E0">
        <w:rPr>
          <w:rFonts w:ascii="Verdana" w:hAnsi="Verdana" w:cs="Verdana"/>
          <w:sz w:val="19"/>
          <w:szCs w:val="19"/>
          <w:lang w:val="en-US"/>
        </w:rPr>
        <w:tab/>
      </w:r>
    </w:p>
    <w:p w:rsidR="00BB71E0" w:rsidRDefault="00BB71E0" w:rsidP="00B770C9">
      <w:pPr>
        <w:spacing w:after="0" w:line="240" w:lineRule="auto"/>
        <w:jc w:val="both"/>
        <w:rPr>
          <w:rFonts w:ascii="Verdana" w:hAnsi="Verdana" w:cs="Verdana"/>
          <w:sz w:val="19"/>
          <w:szCs w:val="19"/>
          <w:lang w:val="en-US"/>
        </w:rPr>
      </w:pPr>
    </w:p>
    <w:p w:rsidR="00C11C83" w:rsidRDefault="00C11C83" w:rsidP="00B770C9">
      <w:pPr>
        <w:spacing w:after="0" w:line="240" w:lineRule="auto"/>
        <w:jc w:val="both"/>
        <w:rPr>
          <w:rFonts w:ascii="Verdana" w:hAnsi="Verdana" w:cs="Verdana"/>
          <w:b/>
          <w:bCs/>
          <w:sz w:val="19"/>
          <w:szCs w:val="19"/>
          <w:u w:val="single"/>
          <w:lang w:val="es-PE"/>
        </w:rPr>
      </w:pPr>
    </w:p>
    <w:p w:rsidR="00C11C83" w:rsidRDefault="00C11C83" w:rsidP="00B770C9">
      <w:pPr>
        <w:spacing w:after="0" w:line="240" w:lineRule="auto"/>
        <w:jc w:val="both"/>
        <w:rPr>
          <w:rFonts w:ascii="Verdana" w:hAnsi="Verdana" w:cs="Verdana"/>
          <w:b/>
          <w:bCs/>
          <w:sz w:val="19"/>
          <w:szCs w:val="19"/>
          <w:u w:val="single"/>
          <w:lang w:val="es-PE"/>
        </w:rPr>
      </w:pPr>
    </w:p>
    <w:p w:rsidR="00C11C83" w:rsidRDefault="00C11C83" w:rsidP="00B770C9">
      <w:pPr>
        <w:spacing w:after="0" w:line="240" w:lineRule="auto"/>
        <w:jc w:val="both"/>
        <w:rPr>
          <w:rFonts w:ascii="Verdana" w:hAnsi="Verdana" w:cs="Verdana"/>
          <w:b/>
          <w:bCs/>
          <w:sz w:val="19"/>
          <w:szCs w:val="19"/>
          <w:u w:val="single"/>
          <w:lang w:val="es-PE"/>
        </w:rPr>
      </w:pPr>
    </w:p>
    <w:p w:rsidR="00C11C83" w:rsidRDefault="00C11C83" w:rsidP="00B770C9">
      <w:pPr>
        <w:spacing w:after="0" w:line="240" w:lineRule="auto"/>
        <w:jc w:val="both"/>
        <w:rPr>
          <w:rFonts w:ascii="Verdana" w:hAnsi="Verdana" w:cs="Verdana"/>
          <w:b/>
          <w:bCs/>
          <w:sz w:val="19"/>
          <w:szCs w:val="19"/>
          <w:u w:val="single"/>
          <w:lang w:val="es-PE"/>
        </w:rPr>
      </w:pPr>
    </w:p>
    <w:p w:rsidR="00C11C83" w:rsidRDefault="00C11C83" w:rsidP="00B770C9">
      <w:pPr>
        <w:spacing w:after="0" w:line="240" w:lineRule="auto"/>
        <w:jc w:val="both"/>
        <w:rPr>
          <w:rFonts w:ascii="Verdana" w:hAnsi="Verdana" w:cs="Verdana"/>
          <w:b/>
          <w:bCs/>
          <w:sz w:val="19"/>
          <w:szCs w:val="19"/>
          <w:u w:val="single"/>
          <w:lang w:val="es-PE"/>
        </w:rPr>
      </w:pPr>
    </w:p>
    <w:p w:rsidR="00C11C83" w:rsidRDefault="00C11C83" w:rsidP="00B770C9">
      <w:pPr>
        <w:spacing w:after="0" w:line="240" w:lineRule="auto"/>
        <w:jc w:val="both"/>
        <w:rPr>
          <w:rFonts w:ascii="Verdana" w:hAnsi="Verdana" w:cs="Verdana"/>
          <w:b/>
          <w:bCs/>
          <w:sz w:val="19"/>
          <w:szCs w:val="19"/>
          <w:u w:val="single"/>
          <w:lang w:val="es-PE"/>
        </w:rPr>
      </w:pPr>
    </w:p>
    <w:p w:rsidR="00D96084" w:rsidRPr="00A75985" w:rsidRDefault="00D96084" w:rsidP="00B770C9">
      <w:pPr>
        <w:spacing w:after="0" w:line="240" w:lineRule="auto"/>
        <w:jc w:val="both"/>
        <w:rPr>
          <w:rFonts w:ascii="Verdana" w:hAnsi="Verdana" w:cs="Verdana"/>
          <w:sz w:val="19"/>
          <w:szCs w:val="19"/>
          <w:lang w:val="es-PE"/>
        </w:rPr>
      </w:pPr>
      <w:r w:rsidRPr="00A75985">
        <w:rPr>
          <w:rFonts w:ascii="Verdana" w:hAnsi="Verdana" w:cs="Verdana"/>
          <w:b/>
          <w:bCs/>
          <w:sz w:val="19"/>
          <w:szCs w:val="19"/>
          <w:u w:val="single"/>
          <w:lang w:val="es-PE"/>
        </w:rPr>
        <w:t xml:space="preserve">Inkaterra </w:t>
      </w:r>
      <w:r w:rsidR="00B770C9" w:rsidRPr="00A75985">
        <w:rPr>
          <w:rFonts w:ascii="Verdana" w:hAnsi="Verdana" w:cs="Verdana"/>
          <w:b/>
          <w:bCs/>
          <w:sz w:val="19"/>
          <w:szCs w:val="19"/>
          <w:u w:val="single"/>
          <w:lang w:val="es-PE"/>
        </w:rPr>
        <w:t xml:space="preserve">and By Inkaterra </w:t>
      </w:r>
      <w:r w:rsidRPr="00A75985">
        <w:rPr>
          <w:rFonts w:ascii="Verdana" w:hAnsi="Verdana" w:cs="Verdana"/>
          <w:b/>
          <w:bCs/>
          <w:sz w:val="19"/>
          <w:szCs w:val="19"/>
          <w:u w:val="single"/>
          <w:lang w:val="es-PE"/>
        </w:rPr>
        <w:t>properties</w:t>
      </w:r>
      <w:r w:rsidRPr="00A75985">
        <w:rPr>
          <w:rFonts w:ascii="Verdana" w:hAnsi="Verdana" w:cs="Verdana"/>
          <w:sz w:val="19"/>
          <w:szCs w:val="19"/>
          <w:lang w:val="es-PE"/>
        </w:rPr>
        <w:t>: Casona in Cuzco, Machu Picchu Pueblo</w:t>
      </w:r>
      <w:r w:rsidR="001F4275">
        <w:rPr>
          <w:rFonts w:ascii="Verdana" w:hAnsi="Verdana" w:cs="Verdana"/>
          <w:sz w:val="19"/>
          <w:szCs w:val="19"/>
          <w:lang w:val="es-PE"/>
        </w:rPr>
        <w:t>, El Mapi</w:t>
      </w:r>
      <w:r w:rsidR="00B770C9" w:rsidRPr="00A75985">
        <w:rPr>
          <w:rFonts w:ascii="Verdana" w:hAnsi="Verdana" w:cs="Verdana"/>
          <w:sz w:val="19"/>
          <w:szCs w:val="19"/>
          <w:lang w:val="es-PE"/>
        </w:rPr>
        <w:t>,</w:t>
      </w:r>
      <w:r w:rsidR="001F4275">
        <w:rPr>
          <w:rFonts w:ascii="Verdana" w:hAnsi="Verdana" w:cs="Verdana"/>
          <w:sz w:val="19"/>
          <w:szCs w:val="19"/>
          <w:lang w:val="es-PE"/>
        </w:rPr>
        <w:t xml:space="preserve"> Hacienda Urubamba,</w:t>
      </w:r>
      <w:r w:rsidRPr="00A75985">
        <w:rPr>
          <w:rFonts w:ascii="Verdana" w:hAnsi="Verdana" w:cs="Verdana"/>
          <w:sz w:val="19"/>
          <w:szCs w:val="19"/>
          <w:lang w:val="es-PE"/>
        </w:rPr>
        <w:t xml:space="preserve"> Reserva Amazonica </w:t>
      </w:r>
      <w:r w:rsidR="00B770C9" w:rsidRPr="00A75985">
        <w:rPr>
          <w:rFonts w:ascii="Verdana" w:hAnsi="Verdana" w:cs="Verdana"/>
          <w:sz w:val="19"/>
          <w:szCs w:val="19"/>
          <w:lang w:val="es-PE"/>
        </w:rPr>
        <w:t xml:space="preserve">and Hacienda Concepcion </w:t>
      </w:r>
      <w:r w:rsidRPr="00A75985">
        <w:rPr>
          <w:rFonts w:ascii="Verdana" w:hAnsi="Verdana" w:cs="Verdana"/>
          <w:sz w:val="19"/>
          <w:szCs w:val="19"/>
          <w:lang w:val="es-PE"/>
        </w:rPr>
        <w:t>in Puerto Maldonado</w:t>
      </w:r>
    </w:p>
    <w:p w:rsidR="00D96084" w:rsidRPr="00A75985" w:rsidRDefault="00D96084" w:rsidP="00B770C9">
      <w:pPr>
        <w:spacing w:after="0" w:line="240" w:lineRule="auto"/>
        <w:jc w:val="both"/>
        <w:rPr>
          <w:rFonts w:ascii="Verdana" w:hAnsi="Verdana" w:cs="Verdana"/>
          <w:sz w:val="19"/>
          <w:szCs w:val="19"/>
          <w:lang w:val="es-PE"/>
        </w:rPr>
      </w:pPr>
    </w:p>
    <w:p w:rsidR="00D96084" w:rsidRPr="00A75985" w:rsidRDefault="00B770C9" w:rsidP="00B770C9">
      <w:pPr>
        <w:spacing w:after="0" w:line="240" w:lineRule="auto"/>
        <w:jc w:val="both"/>
        <w:rPr>
          <w:rFonts w:ascii="Verdana" w:hAnsi="Verdana" w:cs="Verdana"/>
          <w:sz w:val="19"/>
          <w:szCs w:val="19"/>
          <w:lang w:val="en-US"/>
        </w:rPr>
      </w:pPr>
      <w:r w:rsidRPr="00A75985">
        <w:rPr>
          <w:rFonts w:ascii="Verdana" w:hAnsi="Verdana" w:cs="Verdana"/>
          <w:sz w:val="19"/>
          <w:szCs w:val="19"/>
          <w:lang w:val="en-US"/>
        </w:rPr>
        <w:t>From 01 to 04 rooms</w:t>
      </w:r>
      <w:r w:rsidR="00D96084" w:rsidRPr="00A75985">
        <w:rPr>
          <w:rFonts w:ascii="Verdana" w:hAnsi="Verdana" w:cs="Verdana"/>
          <w:sz w:val="19"/>
          <w:szCs w:val="19"/>
          <w:lang w:val="en-US"/>
        </w:rPr>
        <w:t xml:space="preserve">, 20% </w:t>
      </w:r>
      <w:r w:rsidRPr="00A75985">
        <w:rPr>
          <w:rFonts w:ascii="Verdana" w:hAnsi="Verdana" w:cs="Verdana"/>
          <w:sz w:val="19"/>
          <w:szCs w:val="19"/>
          <w:lang w:val="en-US"/>
        </w:rPr>
        <w:t xml:space="preserve">non-refundable </w:t>
      </w:r>
      <w:r w:rsidR="00D96084" w:rsidRPr="00A75985">
        <w:rPr>
          <w:rFonts w:ascii="Verdana" w:hAnsi="Verdana" w:cs="Verdana"/>
          <w:sz w:val="19"/>
          <w:szCs w:val="19"/>
          <w:lang w:val="en-US"/>
        </w:rPr>
        <w:t xml:space="preserve">pre-payment should be done 45 days prior </w:t>
      </w:r>
      <w:r w:rsidRPr="00A75985">
        <w:rPr>
          <w:rFonts w:ascii="Verdana" w:hAnsi="Verdana" w:cs="Verdana"/>
          <w:sz w:val="19"/>
          <w:szCs w:val="19"/>
          <w:lang w:val="en-US"/>
        </w:rPr>
        <w:t xml:space="preserve">to </w:t>
      </w:r>
      <w:r w:rsidR="00D96084" w:rsidRPr="00A75985">
        <w:rPr>
          <w:rFonts w:ascii="Verdana" w:hAnsi="Verdana" w:cs="Verdana"/>
          <w:sz w:val="19"/>
          <w:szCs w:val="19"/>
          <w:lang w:val="en-US"/>
        </w:rPr>
        <w:t>the arrival of passengers in order to secure the room. Balance should be done 15 days later</w:t>
      </w:r>
      <w:r w:rsidRPr="00A75985">
        <w:rPr>
          <w:rFonts w:ascii="Verdana" w:hAnsi="Verdana" w:cs="Verdana"/>
          <w:sz w:val="19"/>
          <w:szCs w:val="19"/>
          <w:lang w:val="en-US"/>
        </w:rPr>
        <w:t xml:space="preserve">. </w:t>
      </w:r>
    </w:p>
    <w:p w:rsidR="00D96084" w:rsidRPr="00A75985" w:rsidRDefault="00D96084" w:rsidP="00B770C9">
      <w:pPr>
        <w:spacing w:after="0" w:line="240" w:lineRule="auto"/>
        <w:jc w:val="both"/>
        <w:rPr>
          <w:rFonts w:ascii="Verdana" w:hAnsi="Verdana" w:cs="Verdana"/>
          <w:sz w:val="19"/>
          <w:szCs w:val="19"/>
          <w:lang w:val="en-US"/>
        </w:rPr>
      </w:pPr>
    </w:p>
    <w:p w:rsidR="00B770C9" w:rsidRPr="00A75985" w:rsidRDefault="00B770C9" w:rsidP="00B770C9">
      <w:pPr>
        <w:spacing w:after="0" w:line="240" w:lineRule="auto"/>
        <w:jc w:val="both"/>
        <w:rPr>
          <w:rFonts w:ascii="Verdana" w:hAnsi="Verdana" w:cs="Verdana"/>
          <w:sz w:val="19"/>
          <w:szCs w:val="19"/>
          <w:lang w:val="en-US"/>
        </w:rPr>
      </w:pPr>
      <w:r w:rsidRPr="00A75985">
        <w:rPr>
          <w:rFonts w:ascii="Verdana" w:hAnsi="Verdana" w:cs="Verdana"/>
          <w:sz w:val="19"/>
          <w:szCs w:val="19"/>
          <w:lang w:val="en-US"/>
        </w:rPr>
        <w:t xml:space="preserve">From 05 to 24 rooms, 20% non-refundable pre-payment should be done 60 days prior to the arrival of passengers in order to secure the room (if availability allows, they could allow keeping 2 NN rooms without penalty between </w:t>
      </w:r>
      <w:r w:rsidR="001423AD" w:rsidRPr="00A75985">
        <w:rPr>
          <w:rFonts w:ascii="Verdana" w:hAnsi="Verdana" w:cs="Verdana"/>
          <w:sz w:val="19"/>
          <w:szCs w:val="19"/>
          <w:lang w:val="en-US"/>
        </w:rPr>
        <w:t>pre-and</w:t>
      </w:r>
      <w:r w:rsidRPr="00A75985">
        <w:rPr>
          <w:rFonts w:ascii="Verdana" w:hAnsi="Verdana" w:cs="Verdana"/>
          <w:sz w:val="19"/>
          <w:szCs w:val="19"/>
          <w:lang w:val="en-US"/>
        </w:rPr>
        <w:t xml:space="preserve"> final payment dates)</w:t>
      </w:r>
      <w:r w:rsidR="00EA2845" w:rsidRPr="00A75985">
        <w:rPr>
          <w:rFonts w:ascii="Verdana" w:hAnsi="Verdana" w:cs="Verdana"/>
          <w:sz w:val="19"/>
          <w:szCs w:val="19"/>
          <w:lang w:val="en-US"/>
        </w:rPr>
        <w:t xml:space="preserve">.  Balance should be done 15 days later. </w:t>
      </w:r>
      <w:r w:rsidRPr="00A75985">
        <w:rPr>
          <w:rFonts w:ascii="Verdana" w:hAnsi="Verdana" w:cs="Verdana"/>
          <w:sz w:val="19"/>
          <w:szCs w:val="19"/>
          <w:lang w:val="en-US"/>
        </w:rPr>
        <w:t xml:space="preserve"> </w:t>
      </w:r>
    </w:p>
    <w:p w:rsidR="00B770C9" w:rsidRPr="00A75985" w:rsidRDefault="00B770C9" w:rsidP="00B770C9">
      <w:pPr>
        <w:spacing w:after="0" w:line="240" w:lineRule="auto"/>
        <w:jc w:val="both"/>
        <w:rPr>
          <w:rFonts w:ascii="Verdana" w:hAnsi="Verdana" w:cs="Verdana"/>
          <w:sz w:val="19"/>
          <w:szCs w:val="19"/>
          <w:lang w:val="en-US"/>
        </w:rPr>
      </w:pPr>
    </w:p>
    <w:p w:rsidR="00B770C9" w:rsidRPr="00A75985" w:rsidRDefault="00B770C9" w:rsidP="00B770C9">
      <w:pPr>
        <w:spacing w:after="0" w:line="240" w:lineRule="auto"/>
        <w:jc w:val="both"/>
        <w:rPr>
          <w:rFonts w:ascii="Verdana" w:hAnsi="Verdana" w:cs="Verdana"/>
          <w:sz w:val="19"/>
          <w:szCs w:val="19"/>
          <w:lang w:val="en-US"/>
        </w:rPr>
      </w:pPr>
      <w:r w:rsidRPr="00A75985">
        <w:rPr>
          <w:rFonts w:ascii="Verdana" w:hAnsi="Verdana" w:cs="Verdana"/>
          <w:sz w:val="19"/>
          <w:szCs w:val="19"/>
          <w:lang w:val="en-US"/>
        </w:rPr>
        <w:t xml:space="preserve">From 25 to 44 rooms, 20% non-refundable pre-payment should be done 90 days prior to the arrival of passengers in order to secure the room (if availability allows, they could allow keeping 2 NN rooms without penalty between </w:t>
      </w:r>
      <w:r w:rsidR="001423AD" w:rsidRPr="00A75985">
        <w:rPr>
          <w:rFonts w:ascii="Verdana" w:hAnsi="Verdana" w:cs="Verdana"/>
          <w:sz w:val="19"/>
          <w:szCs w:val="19"/>
          <w:lang w:val="en-US"/>
        </w:rPr>
        <w:t>pre-and</w:t>
      </w:r>
      <w:r w:rsidRPr="00A75985">
        <w:rPr>
          <w:rFonts w:ascii="Verdana" w:hAnsi="Verdana" w:cs="Verdana"/>
          <w:sz w:val="19"/>
          <w:szCs w:val="19"/>
          <w:lang w:val="en-US"/>
        </w:rPr>
        <w:t xml:space="preserve"> final payment dates)</w:t>
      </w:r>
      <w:r w:rsidR="00EA2845" w:rsidRPr="00A75985">
        <w:rPr>
          <w:rFonts w:ascii="Verdana" w:hAnsi="Verdana" w:cs="Verdana"/>
          <w:sz w:val="19"/>
          <w:szCs w:val="19"/>
          <w:lang w:val="en-US"/>
        </w:rPr>
        <w:t xml:space="preserve">.  Balance should be done </w:t>
      </w:r>
      <w:r w:rsidR="00CF439F" w:rsidRPr="00A75985">
        <w:rPr>
          <w:rFonts w:ascii="Verdana" w:hAnsi="Verdana" w:cs="Verdana"/>
          <w:sz w:val="19"/>
          <w:szCs w:val="19"/>
          <w:lang w:val="en-US"/>
        </w:rPr>
        <w:t>4</w:t>
      </w:r>
      <w:r w:rsidR="00EA2845" w:rsidRPr="00A75985">
        <w:rPr>
          <w:rFonts w:ascii="Verdana" w:hAnsi="Verdana" w:cs="Verdana"/>
          <w:sz w:val="19"/>
          <w:szCs w:val="19"/>
          <w:lang w:val="en-US"/>
        </w:rPr>
        <w:t>5 days later.</w:t>
      </w:r>
    </w:p>
    <w:p w:rsidR="00B770C9" w:rsidRPr="00A75985" w:rsidRDefault="00B770C9" w:rsidP="00B770C9">
      <w:pPr>
        <w:spacing w:after="0" w:line="240" w:lineRule="auto"/>
        <w:jc w:val="both"/>
        <w:rPr>
          <w:rFonts w:ascii="Verdana" w:hAnsi="Verdana" w:cs="Verdana"/>
          <w:sz w:val="19"/>
          <w:szCs w:val="19"/>
          <w:lang w:val="en-US"/>
        </w:rPr>
      </w:pPr>
    </w:p>
    <w:p w:rsidR="00B770C9" w:rsidRPr="00A75985" w:rsidRDefault="00B770C9" w:rsidP="00B770C9">
      <w:pPr>
        <w:spacing w:after="0" w:line="240" w:lineRule="auto"/>
        <w:jc w:val="both"/>
        <w:rPr>
          <w:rFonts w:ascii="Verdana" w:hAnsi="Verdana" w:cs="Verdana"/>
          <w:sz w:val="19"/>
          <w:szCs w:val="19"/>
          <w:lang w:val="en-US"/>
        </w:rPr>
      </w:pPr>
      <w:r w:rsidRPr="00A75985">
        <w:rPr>
          <w:rFonts w:ascii="Verdana" w:hAnsi="Verdana" w:cs="Verdana"/>
          <w:sz w:val="19"/>
          <w:szCs w:val="19"/>
          <w:lang w:val="en-US"/>
        </w:rPr>
        <w:t xml:space="preserve">From 45 </w:t>
      </w:r>
      <w:r w:rsidR="001423AD" w:rsidRPr="00A75985">
        <w:rPr>
          <w:rFonts w:ascii="Verdana" w:hAnsi="Verdana" w:cs="Verdana"/>
          <w:sz w:val="19"/>
          <w:szCs w:val="19"/>
          <w:lang w:val="en-US"/>
        </w:rPr>
        <w:t>rooms,</w:t>
      </w:r>
      <w:r w:rsidRPr="00A75985">
        <w:rPr>
          <w:rFonts w:ascii="Verdana" w:hAnsi="Verdana" w:cs="Verdana"/>
          <w:sz w:val="19"/>
          <w:szCs w:val="19"/>
          <w:lang w:val="en-US"/>
        </w:rPr>
        <w:t xml:space="preserve"> onward, 20% non-refundable pre-payment should be done 120 days prior to the arrival of passengers in order to secure the room (if availability allows, they could allow keeping 2 NN rooms without penalty between </w:t>
      </w:r>
      <w:r w:rsidR="001423AD" w:rsidRPr="00A75985">
        <w:rPr>
          <w:rFonts w:ascii="Verdana" w:hAnsi="Verdana" w:cs="Verdana"/>
          <w:sz w:val="19"/>
          <w:szCs w:val="19"/>
          <w:lang w:val="en-US"/>
        </w:rPr>
        <w:t>pre-and</w:t>
      </w:r>
      <w:r w:rsidRPr="00A75985">
        <w:rPr>
          <w:rFonts w:ascii="Verdana" w:hAnsi="Verdana" w:cs="Verdana"/>
          <w:sz w:val="19"/>
          <w:szCs w:val="19"/>
          <w:lang w:val="en-US"/>
        </w:rPr>
        <w:t xml:space="preserve"> final payment dates)</w:t>
      </w:r>
      <w:r w:rsidR="00EA2845" w:rsidRPr="00A75985">
        <w:rPr>
          <w:rFonts w:ascii="Verdana" w:hAnsi="Verdana" w:cs="Verdana"/>
          <w:sz w:val="19"/>
          <w:szCs w:val="19"/>
          <w:lang w:val="en-US"/>
        </w:rPr>
        <w:t xml:space="preserve">.  Balance should be done </w:t>
      </w:r>
      <w:r w:rsidR="00CF439F" w:rsidRPr="00A75985">
        <w:rPr>
          <w:rFonts w:ascii="Verdana" w:hAnsi="Verdana" w:cs="Verdana"/>
          <w:sz w:val="19"/>
          <w:szCs w:val="19"/>
          <w:lang w:val="en-US"/>
        </w:rPr>
        <w:t>7</w:t>
      </w:r>
      <w:r w:rsidR="00EA2845" w:rsidRPr="00A75985">
        <w:rPr>
          <w:rFonts w:ascii="Verdana" w:hAnsi="Verdana" w:cs="Verdana"/>
          <w:sz w:val="19"/>
          <w:szCs w:val="19"/>
          <w:lang w:val="en-US"/>
        </w:rPr>
        <w:t xml:space="preserve">5 days later. </w:t>
      </w:r>
      <w:r w:rsidRPr="00A75985">
        <w:rPr>
          <w:rFonts w:ascii="Verdana" w:hAnsi="Verdana" w:cs="Verdana"/>
          <w:sz w:val="19"/>
          <w:szCs w:val="19"/>
          <w:lang w:val="en-US"/>
        </w:rPr>
        <w:t xml:space="preserve"> </w:t>
      </w:r>
    </w:p>
    <w:p w:rsidR="00B770C9" w:rsidRPr="00A75985" w:rsidRDefault="00B770C9" w:rsidP="00B770C9">
      <w:pPr>
        <w:spacing w:after="0" w:line="240" w:lineRule="auto"/>
        <w:jc w:val="both"/>
        <w:rPr>
          <w:rFonts w:ascii="Verdana" w:hAnsi="Verdana" w:cs="Verdana"/>
          <w:sz w:val="19"/>
          <w:szCs w:val="19"/>
          <w:lang w:val="en-US"/>
        </w:rPr>
      </w:pPr>
    </w:p>
    <w:p w:rsidR="00D96084" w:rsidRPr="00A75985" w:rsidRDefault="00F00969" w:rsidP="00B770C9">
      <w:pPr>
        <w:spacing w:after="0" w:line="240" w:lineRule="auto"/>
        <w:jc w:val="both"/>
        <w:rPr>
          <w:rFonts w:ascii="Verdana" w:hAnsi="Verdana" w:cs="Verdana"/>
          <w:b/>
          <w:bCs/>
          <w:sz w:val="19"/>
          <w:szCs w:val="19"/>
          <w:u w:val="single"/>
          <w:lang w:val="en-US"/>
        </w:rPr>
      </w:pPr>
      <w:r>
        <w:rPr>
          <w:rFonts w:ascii="Verdana" w:hAnsi="Verdana" w:cs="Verdana"/>
          <w:b/>
          <w:bCs/>
          <w:sz w:val="19"/>
          <w:szCs w:val="19"/>
          <w:u w:val="single"/>
          <w:lang w:val="en-US"/>
        </w:rPr>
        <w:t>Belmond</w:t>
      </w:r>
      <w:r w:rsidR="00505457" w:rsidRPr="00A75985">
        <w:rPr>
          <w:rFonts w:ascii="Verdana" w:hAnsi="Verdana" w:cs="Verdana"/>
          <w:b/>
          <w:bCs/>
          <w:sz w:val="19"/>
          <w:szCs w:val="19"/>
          <w:u w:val="single"/>
          <w:lang w:val="en-US"/>
        </w:rPr>
        <w:t xml:space="preserve"> - </w:t>
      </w:r>
      <w:r w:rsidR="00D96084" w:rsidRPr="00A75985">
        <w:rPr>
          <w:rFonts w:ascii="Verdana" w:hAnsi="Verdana" w:cs="Verdana"/>
          <w:b/>
          <w:bCs/>
          <w:sz w:val="19"/>
          <w:szCs w:val="19"/>
          <w:u w:val="single"/>
          <w:lang w:val="en-US"/>
        </w:rPr>
        <w:t>Machu Picchu Sanctuary Lodge</w:t>
      </w:r>
    </w:p>
    <w:p w:rsidR="00F00969" w:rsidRPr="00A75985" w:rsidRDefault="00D96084" w:rsidP="00F00969">
      <w:pPr>
        <w:spacing w:after="0" w:line="240" w:lineRule="auto"/>
        <w:jc w:val="both"/>
        <w:rPr>
          <w:rFonts w:ascii="Verdana" w:hAnsi="Verdana" w:cs="Verdana"/>
          <w:bCs/>
          <w:sz w:val="19"/>
          <w:szCs w:val="19"/>
          <w:lang w:val="en-US"/>
        </w:rPr>
      </w:pPr>
      <w:r w:rsidRPr="00A75985">
        <w:rPr>
          <w:rFonts w:ascii="Verdana" w:hAnsi="Verdana" w:cs="Verdana"/>
          <w:sz w:val="19"/>
          <w:szCs w:val="19"/>
          <w:lang w:val="en-US"/>
        </w:rPr>
        <w:t xml:space="preserve">We </w:t>
      </w:r>
      <w:r w:rsidR="001423AD" w:rsidRPr="00A75985">
        <w:rPr>
          <w:rFonts w:ascii="Verdana" w:hAnsi="Verdana" w:cs="Verdana"/>
          <w:sz w:val="19"/>
          <w:szCs w:val="19"/>
          <w:lang w:val="en-US"/>
        </w:rPr>
        <w:t>must</w:t>
      </w:r>
      <w:r w:rsidRPr="00A75985">
        <w:rPr>
          <w:rFonts w:ascii="Verdana" w:hAnsi="Verdana" w:cs="Verdana"/>
          <w:sz w:val="19"/>
          <w:szCs w:val="19"/>
          <w:lang w:val="en-US"/>
        </w:rPr>
        <w:t xml:space="preserve"> reconfirm and pre-pay reservations, 45 days prior </w:t>
      </w:r>
      <w:r w:rsidR="0032569D">
        <w:rPr>
          <w:rFonts w:ascii="Verdana" w:hAnsi="Verdana" w:cs="Verdana"/>
          <w:sz w:val="19"/>
          <w:szCs w:val="19"/>
          <w:lang w:val="en-US"/>
        </w:rPr>
        <w:t xml:space="preserve">to </w:t>
      </w:r>
      <w:r w:rsidRPr="00A75985">
        <w:rPr>
          <w:rFonts w:ascii="Verdana" w:hAnsi="Verdana" w:cs="Verdana"/>
          <w:sz w:val="19"/>
          <w:szCs w:val="19"/>
          <w:lang w:val="en-US"/>
        </w:rPr>
        <w:t>the arrival of passengers. Pre-payment is not refundable.</w:t>
      </w:r>
      <w:r w:rsidR="00F00969">
        <w:rPr>
          <w:rFonts w:ascii="Verdana" w:hAnsi="Verdana" w:cs="Verdana"/>
          <w:sz w:val="19"/>
          <w:szCs w:val="19"/>
          <w:lang w:val="en-US"/>
        </w:rPr>
        <w:t xml:space="preserve">  </w:t>
      </w:r>
      <w:r w:rsidR="00F00969" w:rsidRPr="00A75985">
        <w:rPr>
          <w:rFonts w:ascii="Verdana" w:hAnsi="Verdana" w:cs="Verdana"/>
          <w:bCs/>
          <w:sz w:val="19"/>
          <w:szCs w:val="19"/>
          <w:lang w:val="en-US"/>
        </w:rPr>
        <w:t>Reconfirmati</w:t>
      </w:r>
      <w:r w:rsidR="00F00969">
        <w:rPr>
          <w:rFonts w:ascii="Verdana" w:hAnsi="Verdana" w:cs="Verdana"/>
          <w:bCs/>
          <w:sz w:val="19"/>
          <w:szCs w:val="19"/>
          <w:lang w:val="en-US"/>
        </w:rPr>
        <w:t>on and pre-payment takes place 9</w:t>
      </w:r>
      <w:r w:rsidR="00F00969" w:rsidRPr="00A75985">
        <w:rPr>
          <w:rFonts w:ascii="Verdana" w:hAnsi="Verdana" w:cs="Verdana"/>
          <w:bCs/>
          <w:sz w:val="19"/>
          <w:szCs w:val="19"/>
          <w:lang w:val="en-US"/>
        </w:rPr>
        <w:t xml:space="preserve">0 days prior to the arrival of passengers on special dates like Christmas &amp; New Year (Dec23/Jan02) </w:t>
      </w:r>
    </w:p>
    <w:p w:rsidR="00D96084" w:rsidRPr="00A75985" w:rsidRDefault="00D96084" w:rsidP="00B770C9">
      <w:pPr>
        <w:spacing w:after="0" w:line="240" w:lineRule="auto"/>
        <w:jc w:val="both"/>
        <w:rPr>
          <w:rFonts w:ascii="Verdana" w:hAnsi="Verdana" w:cs="Verdana"/>
          <w:sz w:val="19"/>
          <w:szCs w:val="19"/>
          <w:lang w:val="en-US"/>
        </w:rPr>
      </w:pPr>
    </w:p>
    <w:p w:rsidR="00A75985" w:rsidRDefault="00F00969" w:rsidP="00B770C9">
      <w:pPr>
        <w:spacing w:after="0" w:line="240" w:lineRule="auto"/>
        <w:jc w:val="both"/>
        <w:rPr>
          <w:rFonts w:ascii="Verdana" w:hAnsi="Verdana" w:cs="Verdana"/>
          <w:b/>
          <w:sz w:val="19"/>
          <w:szCs w:val="19"/>
          <w:u w:val="single"/>
          <w:lang w:val="es-PE"/>
        </w:rPr>
      </w:pPr>
      <w:r>
        <w:rPr>
          <w:rFonts w:ascii="Verdana" w:hAnsi="Verdana" w:cs="Verdana"/>
          <w:b/>
          <w:sz w:val="19"/>
          <w:szCs w:val="19"/>
          <w:u w:val="single"/>
          <w:lang w:val="es-PE"/>
        </w:rPr>
        <w:t>Belmond</w:t>
      </w:r>
      <w:r w:rsidR="00505457" w:rsidRPr="00A75985">
        <w:rPr>
          <w:rFonts w:ascii="Verdana" w:hAnsi="Verdana" w:cs="Verdana"/>
          <w:b/>
          <w:sz w:val="19"/>
          <w:szCs w:val="19"/>
          <w:u w:val="single"/>
          <w:lang w:val="es-PE"/>
        </w:rPr>
        <w:t xml:space="preserve"> – </w:t>
      </w:r>
      <w:r w:rsidR="0032569D">
        <w:rPr>
          <w:rFonts w:ascii="Verdana" w:hAnsi="Verdana" w:cs="Verdana"/>
          <w:b/>
          <w:sz w:val="19"/>
          <w:szCs w:val="19"/>
          <w:u w:val="single"/>
          <w:lang w:val="es-PE"/>
        </w:rPr>
        <w:t>Special dates</w:t>
      </w:r>
      <w:r w:rsidR="00A75985" w:rsidRPr="00A75985">
        <w:rPr>
          <w:rFonts w:ascii="Verdana" w:hAnsi="Verdana" w:cs="Verdana"/>
          <w:b/>
          <w:sz w:val="19"/>
          <w:szCs w:val="19"/>
          <w:u w:val="single"/>
          <w:lang w:val="es-PE"/>
        </w:rPr>
        <w:t xml:space="preserve"> </w:t>
      </w:r>
    </w:p>
    <w:p w:rsidR="00505457" w:rsidRPr="00A75985" w:rsidRDefault="00A75985" w:rsidP="00B770C9">
      <w:pPr>
        <w:spacing w:after="0" w:line="240" w:lineRule="auto"/>
        <w:jc w:val="both"/>
        <w:rPr>
          <w:rFonts w:ascii="Verdana" w:hAnsi="Verdana" w:cs="Verdana"/>
          <w:b/>
          <w:sz w:val="19"/>
          <w:szCs w:val="19"/>
          <w:lang w:val="es-PE"/>
        </w:rPr>
      </w:pPr>
      <w:r w:rsidRPr="00A75985">
        <w:rPr>
          <w:rFonts w:ascii="Verdana" w:hAnsi="Verdana" w:cs="Verdana"/>
          <w:b/>
          <w:sz w:val="19"/>
          <w:szCs w:val="19"/>
          <w:lang w:val="es-PE"/>
        </w:rPr>
        <w:t xml:space="preserve">(Miraflores Park, Monasterio, Palacio Nazarenas, </w:t>
      </w:r>
      <w:r w:rsidR="00824CEE">
        <w:rPr>
          <w:rFonts w:ascii="Verdana" w:hAnsi="Verdana" w:cs="Verdana"/>
          <w:b/>
          <w:sz w:val="19"/>
          <w:szCs w:val="19"/>
          <w:lang w:val="es-PE"/>
        </w:rPr>
        <w:t>Rio Sagrado</w:t>
      </w:r>
      <w:r w:rsidRPr="00A75985">
        <w:rPr>
          <w:rFonts w:ascii="Verdana" w:hAnsi="Verdana" w:cs="Verdana"/>
          <w:b/>
          <w:sz w:val="19"/>
          <w:szCs w:val="19"/>
          <w:lang w:val="es-PE"/>
        </w:rPr>
        <w:t>)</w:t>
      </w:r>
    </w:p>
    <w:p w:rsidR="00505457" w:rsidRPr="00A75985" w:rsidRDefault="00505457" w:rsidP="00A75985">
      <w:pPr>
        <w:spacing w:after="0" w:line="240" w:lineRule="auto"/>
        <w:jc w:val="both"/>
        <w:rPr>
          <w:rFonts w:ascii="Verdana" w:hAnsi="Verdana" w:cs="Verdana"/>
          <w:bCs/>
          <w:sz w:val="19"/>
          <w:szCs w:val="19"/>
          <w:lang w:val="en-US"/>
        </w:rPr>
      </w:pPr>
      <w:r w:rsidRPr="00A75985">
        <w:rPr>
          <w:rFonts w:ascii="Verdana" w:hAnsi="Verdana" w:cs="Verdana"/>
          <w:bCs/>
          <w:sz w:val="19"/>
          <w:szCs w:val="19"/>
          <w:lang w:val="en-US"/>
        </w:rPr>
        <w:t>Reconfirmation and pre-payment takes place 60 days prior to the arrival of passengers on spe</w:t>
      </w:r>
      <w:r w:rsidR="00A75985" w:rsidRPr="00A75985">
        <w:rPr>
          <w:rFonts w:ascii="Verdana" w:hAnsi="Verdana" w:cs="Verdana"/>
          <w:bCs/>
          <w:sz w:val="19"/>
          <w:szCs w:val="19"/>
          <w:lang w:val="en-US"/>
        </w:rPr>
        <w:t>cial dates like</w:t>
      </w:r>
      <w:r w:rsidRPr="00A75985">
        <w:rPr>
          <w:rFonts w:ascii="Verdana" w:hAnsi="Verdana" w:cs="Verdana"/>
          <w:bCs/>
          <w:sz w:val="19"/>
          <w:szCs w:val="19"/>
          <w:lang w:val="en-US"/>
        </w:rPr>
        <w:t xml:space="preserve"> Christmas &amp; New Year (Dec23/Jan02) </w:t>
      </w:r>
    </w:p>
    <w:p w:rsidR="00505457" w:rsidRPr="00A75985" w:rsidRDefault="00505457" w:rsidP="00B770C9">
      <w:pPr>
        <w:spacing w:after="0" w:line="240" w:lineRule="auto"/>
        <w:jc w:val="both"/>
        <w:rPr>
          <w:rFonts w:ascii="Verdana" w:hAnsi="Verdana" w:cs="Verdana"/>
          <w:bCs/>
          <w:sz w:val="19"/>
          <w:szCs w:val="19"/>
          <w:lang w:val="en-US"/>
        </w:rPr>
      </w:pPr>
    </w:p>
    <w:p w:rsidR="00D96084" w:rsidRPr="00A75985" w:rsidRDefault="00D96084" w:rsidP="00B770C9">
      <w:pPr>
        <w:spacing w:after="0" w:line="240" w:lineRule="auto"/>
        <w:jc w:val="both"/>
        <w:rPr>
          <w:rFonts w:ascii="Verdana" w:hAnsi="Verdana" w:cs="Verdana"/>
          <w:b/>
          <w:bCs/>
          <w:sz w:val="19"/>
          <w:szCs w:val="19"/>
          <w:u w:val="single"/>
          <w:lang w:val="en-US"/>
        </w:rPr>
      </w:pPr>
      <w:r w:rsidRPr="00A75985">
        <w:rPr>
          <w:rFonts w:ascii="Verdana" w:hAnsi="Verdana" w:cs="Verdana"/>
          <w:b/>
          <w:bCs/>
          <w:sz w:val="19"/>
          <w:szCs w:val="19"/>
          <w:u w:val="single"/>
          <w:lang w:val="en-US"/>
        </w:rPr>
        <w:t>Titilaka Hotel</w:t>
      </w:r>
    </w:p>
    <w:p w:rsidR="00D96084" w:rsidRDefault="00D96084" w:rsidP="00B770C9">
      <w:pPr>
        <w:spacing w:after="0" w:line="240" w:lineRule="auto"/>
        <w:jc w:val="both"/>
        <w:rPr>
          <w:rFonts w:ascii="Verdana" w:hAnsi="Verdana" w:cs="Verdana"/>
          <w:sz w:val="19"/>
          <w:szCs w:val="19"/>
          <w:lang w:val="en-US"/>
        </w:rPr>
      </w:pPr>
      <w:r w:rsidRPr="00A75985">
        <w:rPr>
          <w:rFonts w:ascii="Verdana" w:hAnsi="Verdana" w:cs="Verdana"/>
          <w:sz w:val="19"/>
          <w:szCs w:val="19"/>
          <w:lang w:val="en-US"/>
        </w:rPr>
        <w:t xml:space="preserve">To confirm a booking, we have to </w:t>
      </w:r>
      <w:r w:rsidR="00BC624B">
        <w:rPr>
          <w:rFonts w:ascii="Verdana" w:hAnsi="Verdana" w:cs="Verdana"/>
          <w:sz w:val="19"/>
          <w:szCs w:val="19"/>
          <w:lang w:val="en-US"/>
        </w:rPr>
        <w:t xml:space="preserve">make a non-refundable </w:t>
      </w:r>
      <w:r w:rsidRPr="00A75985">
        <w:rPr>
          <w:rFonts w:ascii="Verdana" w:hAnsi="Verdana" w:cs="Verdana"/>
          <w:sz w:val="19"/>
          <w:szCs w:val="19"/>
          <w:lang w:val="en-US"/>
        </w:rPr>
        <w:t>pre-pay</w:t>
      </w:r>
      <w:r w:rsidR="00BC624B">
        <w:rPr>
          <w:rFonts w:ascii="Verdana" w:hAnsi="Verdana" w:cs="Verdana"/>
          <w:sz w:val="19"/>
          <w:szCs w:val="19"/>
          <w:lang w:val="en-US"/>
        </w:rPr>
        <w:t>ment</w:t>
      </w:r>
      <w:r w:rsidRPr="00A75985">
        <w:rPr>
          <w:rFonts w:ascii="Verdana" w:hAnsi="Verdana" w:cs="Verdana"/>
          <w:sz w:val="19"/>
          <w:szCs w:val="19"/>
          <w:lang w:val="en-US"/>
        </w:rPr>
        <w:t xml:space="preserve"> </w:t>
      </w:r>
      <w:r w:rsidR="00BC624B">
        <w:rPr>
          <w:rFonts w:ascii="Verdana" w:hAnsi="Verdana" w:cs="Verdana"/>
          <w:sz w:val="19"/>
          <w:szCs w:val="19"/>
          <w:lang w:val="en-US"/>
        </w:rPr>
        <w:t xml:space="preserve">of </w:t>
      </w:r>
      <w:r w:rsidRPr="00A75985">
        <w:rPr>
          <w:rFonts w:ascii="Verdana" w:hAnsi="Verdana" w:cs="Verdana"/>
          <w:sz w:val="19"/>
          <w:szCs w:val="19"/>
          <w:lang w:val="en-US"/>
        </w:rPr>
        <w:t>20%</w:t>
      </w:r>
      <w:r w:rsidR="00BC624B">
        <w:rPr>
          <w:rFonts w:ascii="Verdana" w:hAnsi="Verdana" w:cs="Verdana"/>
          <w:sz w:val="19"/>
          <w:szCs w:val="19"/>
          <w:lang w:val="en-US"/>
        </w:rPr>
        <w:t>,</w:t>
      </w:r>
      <w:r w:rsidRPr="00A75985">
        <w:rPr>
          <w:rFonts w:ascii="Verdana" w:hAnsi="Verdana" w:cs="Verdana"/>
          <w:sz w:val="19"/>
          <w:szCs w:val="19"/>
          <w:lang w:val="en-US"/>
        </w:rPr>
        <w:t xml:space="preserve"> 90 days prior the arrival of the passengers</w:t>
      </w:r>
      <w:r w:rsidR="00BC624B">
        <w:rPr>
          <w:rFonts w:ascii="Verdana" w:hAnsi="Verdana" w:cs="Verdana"/>
          <w:sz w:val="19"/>
          <w:szCs w:val="19"/>
          <w:lang w:val="en-US"/>
        </w:rPr>
        <w:t>;</w:t>
      </w:r>
      <w:r w:rsidRPr="00A75985">
        <w:rPr>
          <w:rFonts w:ascii="Verdana" w:hAnsi="Verdana" w:cs="Verdana"/>
          <w:sz w:val="19"/>
          <w:szCs w:val="19"/>
          <w:lang w:val="en-US"/>
        </w:rPr>
        <w:t xml:space="preserve"> balance to be paid 45 days later.</w:t>
      </w:r>
      <w:r w:rsidR="00BC624B">
        <w:rPr>
          <w:rFonts w:ascii="Verdana" w:hAnsi="Verdana" w:cs="Verdana"/>
          <w:sz w:val="19"/>
          <w:szCs w:val="19"/>
          <w:lang w:val="en-US"/>
        </w:rPr>
        <w:t xml:space="preserve"> </w:t>
      </w:r>
    </w:p>
    <w:p w:rsidR="00BB71E0" w:rsidRDefault="00BB71E0" w:rsidP="00B770C9">
      <w:pPr>
        <w:spacing w:after="0" w:line="240" w:lineRule="auto"/>
        <w:jc w:val="both"/>
        <w:rPr>
          <w:rFonts w:ascii="Verdana" w:hAnsi="Verdana" w:cs="Verdana"/>
          <w:sz w:val="19"/>
          <w:szCs w:val="19"/>
          <w:lang w:val="en-US"/>
        </w:rPr>
      </w:pPr>
    </w:p>
    <w:p w:rsidR="00BB71E0" w:rsidRDefault="009B3C19" w:rsidP="00B770C9">
      <w:pPr>
        <w:spacing w:after="0" w:line="240" w:lineRule="auto"/>
        <w:jc w:val="both"/>
        <w:rPr>
          <w:rFonts w:ascii="Verdana" w:hAnsi="Verdana" w:cs="Verdana"/>
          <w:b/>
          <w:sz w:val="19"/>
          <w:szCs w:val="19"/>
          <w:u w:val="single"/>
          <w:lang w:val="en-US"/>
        </w:rPr>
      </w:pPr>
      <w:r>
        <w:rPr>
          <w:rFonts w:ascii="Verdana" w:hAnsi="Verdana" w:cs="Verdana"/>
          <w:b/>
          <w:sz w:val="19"/>
          <w:szCs w:val="19"/>
          <w:u w:val="single"/>
          <w:lang w:val="en-US"/>
        </w:rPr>
        <w:t>Train tickets</w:t>
      </w:r>
    </w:p>
    <w:p w:rsidR="009B3C19" w:rsidRDefault="009B3C19" w:rsidP="00B770C9">
      <w:pPr>
        <w:spacing w:after="0" w:line="240" w:lineRule="auto"/>
        <w:jc w:val="both"/>
        <w:rPr>
          <w:rFonts w:ascii="Verdana" w:hAnsi="Verdana" w:cs="Verdana"/>
          <w:sz w:val="19"/>
          <w:szCs w:val="19"/>
          <w:lang w:val="en-US"/>
        </w:rPr>
      </w:pPr>
      <w:r>
        <w:rPr>
          <w:rFonts w:ascii="Verdana" w:hAnsi="Verdana" w:cs="Verdana"/>
          <w:sz w:val="19"/>
          <w:szCs w:val="19"/>
          <w:lang w:val="en-US"/>
        </w:rPr>
        <w:t>We must purchase train tickets 31 days prior to the traveling date; if cancellation takes place until 7 days prior to traveling date there is a cancellation fee of 10%; cancellations taking place less than 7 days will have 100% penalty fee.  Additionally, any changes (i.e. name change, date change, passport change) will be subject to a 10% penalty fee as well.</w:t>
      </w:r>
    </w:p>
    <w:p w:rsidR="001A01CC" w:rsidRDefault="001A01CC" w:rsidP="00B770C9">
      <w:pPr>
        <w:spacing w:after="0" w:line="240" w:lineRule="auto"/>
        <w:jc w:val="both"/>
        <w:rPr>
          <w:rFonts w:ascii="Verdana" w:hAnsi="Verdana" w:cs="Verdana"/>
          <w:sz w:val="19"/>
          <w:szCs w:val="19"/>
          <w:lang w:val="en-US"/>
        </w:rPr>
      </w:pPr>
    </w:p>
    <w:p w:rsidR="001A01CC" w:rsidRPr="009B3C19" w:rsidRDefault="001A01CC" w:rsidP="00B770C9">
      <w:pPr>
        <w:spacing w:after="0" w:line="240" w:lineRule="auto"/>
        <w:jc w:val="both"/>
        <w:rPr>
          <w:rFonts w:ascii="Verdana" w:hAnsi="Verdana" w:cs="Verdana"/>
          <w:sz w:val="19"/>
          <w:szCs w:val="19"/>
          <w:lang w:val="en-US"/>
        </w:rPr>
      </w:pPr>
      <w:r w:rsidRPr="001423AD">
        <w:rPr>
          <w:rFonts w:ascii="Verdana" w:hAnsi="Verdana" w:cs="Verdana"/>
          <w:sz w:val="19"/>
          <w:szCs w:val="19"/>
          <w:u w:val="single"/>
          <w:lang w:val="en-US"/>
        </w:rPr>
        <w:t>Andean Explorer train</w:t>
      </w:r>
      <w:r>
        <w:rPr>
          <w:rFonts w:ascii="Verdana" w:hAnsi="Verdana" w:cs="Verdana"/>
          <w:sz w:val="19"/>
          <w:szCs w:val="19"/>
          <w:lang w:val="en-US"/>
        </w:rPr>
        <w:t xml:space="preserve">, requires for FIT’s (1 to 4 passengers), a 30% </w:t>
      </w:r>
      <w:r w:rsidR="00934AB5">
        <w:rPr>
          <w:rFonts w:ascii="Verdana" w:hAnsi="Verdana" w:cs="Verdana"/>
          <w:sz w:val="19"/>
          <w:szCs w:val="19"/>
          <w:lang w:val="en-US"/>
        </w:rPr>
        <w:t xml:space="preserve">pre-payment </w:t>
      </w:r>
      <w:r>
        <w:rPr>
          <w:rFonts w:ascii="Verdana" w:hAnsi="Verdana" w:cs="Verdana"/>
          <w:sz w:val="19"/>
          <w:szCs w:val="19"/>
          <w:lang w:val="en-US"/>
        </w:rPr>
        <w:t>of total</w:t>
      </w:r>
      <w:r w:rsidRPr="001A01CC">
        <w:rPr>
          <w:rFonts w:ascii="Verdana" w:hAnsi="Verdana" w:cs="Verdana"/>
          <w:sz w:val="19"/>
          <w:szCs w:val="19"/>
          <w:lang w:val="en-US"/>
        </w:rPr>
        <w:t xml:space="preserve"> </w:t>
      </w:r>
      <w:r w:rsidR="007A11B0">
        <w:rPr>
          <w:rFonts w:ascii="Verdana" w:hAnsi="Verdana" w:cs="Verdana"/>
          <w:sz w:val="19"/>
          <w:szCs w:val="19"/>
          <w:lang w:val="en-US"/>
        </w:rPr>
        <w:t>amount is required at the time of booking</w:t>
      </w:r>
      <w:r>
        <w:rPr>
          <w:rFonts w:ascii="Verdana" w:hAnsi="Verdana" w:cs="Verdana"/>
          <w:sz w:val="19"/>
          <w:szCs w:val="19"/>
          <w:lang w:val="en-US"/>
        </w:rPr>
        <w:t>, 70% balance at 60 days, and list of passengers and ticket issuance 30 days</w:t>
      </w:r>
      <w:r w:rsidRPr="001A01CC">
        <w:rPr>
          <w:rFonts w:ascii="Verdana" w:hAnsi="Verdana" w:cs="Verdana"/>
          <w:sz w:val="19"/>
          <w:szCs w:val="19"/>
          <w:lang w:val="en-US"/>
        </w:rPr>
        <w:t xml:space="preserve"> </w:t>
      </w:r>
      <w:r>
        <w:rPr>
          <w:rFonts w:ascii="Verdana" w:hAnsi="Verdana" w:cs="Verdana"/>
          <w:sz w:val="19"/>
          <w:szCs w:val="19"/>
          <w:lang w:val="en-US"/>
        </w:rPr>
        <w:t xml:space="preserve">prior to service date.  </w:t>
      </w:r>
      <w:r w:rsidR="00041573">
        <w:rPr>
          <w:rFonts w:ascii="Verdana" w:hAnsi="Verdana" w:cs="Verdana"/>
          <w:sz w:val="19"/>
          <w:szCs w:val="19"/>
          <w:lang w:val="en-US"/>
        </w:rPr>
        <w:t xml:space="preserve">Changes and cancellations: </w:t>
      </w:r>
      <w:r>
        <w:rPr>
          <w:rFonts w:ascii="Verdana" w:hAnsi="Verdana" w:cs="Verdana"/>
          <w:sz w:val="19"/>
          <w:szCs w:val="19"/>
          <w:lang w:val="en-US"/>
        </w:rPr>
        <w:t>No penalty up to 61 days and refund of prepayment.  100% penalty after 60 days.  For Groups (5+ passengers), a 30%</w:t>
      </w:r>
      <w:r w:rsidR="007A11B0">
        <w:rPr>
          <w:rFonts w:ascii="Verdana" w:hAnsi="Verdana" w:cs="Verdana"/>
          <w:sz w:val="19"/>
          <w:szCs w:val="19"/>
          <w:lang w:val="en-US"/>
        </w:rPr>
        <w:t xml:space="preserve"> pre-payment</w:t>
      </w:r>
      <w:r>
        <w:rPr>
          <w:rFonts w:ascii="Verdana" w:hAnsi="Verdana" w:cs="Verdana"/>
          <w:sz w:val="19"/>
          <w:szCs w:val="19"/>
          <w:lang w:val="en-US"/>
        </w:rPr>
        <w:t xml:space="preserve"> of total</w:t>
      </w:r>
      <w:r w:rsidRPr="001A01CC">
        <w:rPr>
          <w:rFonts w:ascii="Verdana" w:hAnsi="Verdana" w:cs="Verdana"/>
          <w:sz w:val="19"/>
          <w:szCs w:val="19"/>
          <w:lang w:val="en-US"/>
        </w:rPr>
        <w:t xml:space="preserve"> </w:t>
      </w:r>
      <w:r w:rsidR="007A11B0">
        <w:rPr>
          <w:rFonts w:ascii="Verdana" w:hAnsi="Verdana" w:cs="Verdana"/>
          <w:sz w:val="19"/>
          <w:szCs w:val="19"/>
          <w:lang w:val="en-US"/>
        </w:rPr>
        <w:t>amount is required at the time of booking</w:t>
      </w:r>
      <w:r>
        <w:rPr>
          <w:rFonts w:ascii="Verdana" w:hAnsi="Verdana" w:cs="Verdana"/>
          <w:sz w:val="19"/>
          <w:szCs w:val="19"/>
          <w:lang w:val="en-US"/>
        </w:rPr>
        <w:t>, 70% balance at 90 days, and list of passengers and ticket issuance 45 days</w:t>
      </w:r>
      <w:r w:rsidRPr="001A01CC">
        <w:rPr>
          <w:rFonts w:ascii="Verdana" w:hAnsi="Verdana" w:cs="Verdana"/>
          <w:sz w:val="19"/>
          <w:szCs w:val="19"/>
          <w:lang w:val="en-US"/>
        </w:rPr>
        <w:t xml:space="preserve"> </w:t>
      </w:r>
      <w:r>
        <w:rPr>
          <w:rFonts w:ascii="Verdana" w:hAnsi="Verdana" w:cs="Verdana"/>
          <w:sz w:val="19"/>
          <w:szCs w:val="19"/>
          <w:lang w:val="en-US"/>
        </w:rPr>
        <w:t>prior to</w:t>
      </w:r>
      <w:bookmarkStart w:id="0" w:name="_GoBack"/>
      <w:r>
        <w:rPr>
          <w:rFonts w:ascii="Verdana" w:hAnsi="Verdana" w:cs="Verdana"/>
          <w:sz w:val="19"/>
          <w:szCs w:val="19"/>
          <w:lang w:val="en-US"/>
        </w:rPr>
        <w:t xml:space="preserve"> </w:t>
      </w:r>
      <w:bookmarkEnd w:id="0"/>
      <w:r>
        <w:rPr>
          <w:rFonts w:ascii="Verdana" w:hAnsi="Verdana" w:cs="Verdana"/>
          <w:sz w:val="19"/>
          <w:szCs w:val="19"/>
          <w:lang w:val="en-US"/>
        </w:rPr>
        <w:t xml:space="preserve">service date.  </w:t>
      </w:r>
      <w:r w:rsidR="00041573">
        <w:rPr>
          <w:rFonts w:ascii="Verdana" w:hAnsi="Verdana" w:cs="Verdana"/>
          <w:sz w:val="19"/>
          <w:szCs w:val="19"/>
          <w:lang w:val="en-US"/>
        </w:rPr>
        <w:t xml:space="preserve">Changes and cancellations: </w:t>
      </w:r>
      <w:r>
        <w:rPr>
          <w:rFonts w:ascii="Verdana" w:hAnsi="Verdana" w:cs="Verdana"/>
          <w:sz w:val="19"/>
          <w:szCs w:val="19"/>
          <w:lang w:val="en-US"/>
        </w:rPr>
        <w:t>No penalty up to 91 days and refund of prepayment.  100% penalty after 90 days.</w:t>
      </w:r>
    </w:p>
    <w:sectPr w:rsidR="001A01CC" w:rsidRPr="009B3C19" w:rsidSect="0032569D">
      <w:headerReference w:type="default" r:id="rId8"/>
      <w:pgSz w:w="11906" w:h="16838"/>
      <w:pgMar w:top="1134" w:right="1274"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2A2" w:rsidRDefault="00B952A2" w:rsidP="00B770C9">
      <w:pPr>
        <w:spacing w:after="0" w:line="240" w:lineRule="auto"/>
      </w:pPr>
      <w:r>
        <w:separator/>
      </w:r>
    </w:p>
  </w:endnote>
  <w:endnote w:type="continuationSeparator" w:id="0">
    <w:p w:rsidR="00B952A2" w:rsidRDefault="00B952A2" w:rsidP="00B7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2A2" w:rsidRDefault="00B952A2" w:rsidP="00B770C9">
      <w:pPr>
        <w:spacing w:after="0" w:line="240" w:lineRule="auto"/>
      </w:pPr>
      <w:r>
        <w:separator/>
      </w:r>
    </w:p>
  </w:footnote>
  <w:footnote w:type="continuationSeparator" w:id="0">
    <w:p w:rsidR="00B952A2" w:rsidRDefault="00B952A2" w:rsidP="00B77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0C9" w:rsidRDefault="00BA6941">
    <w:pPr>
      <w:pStyle w:val="Encabezado"/>
    </w:pPr>
    <w:r>
      <w:rPr>
        <w:noProof/>
      </w:rPr>
      <w:drawing>
        <wp:anchor distT="0" distB="0" distL="114300" distR="114300" simplePos="0" relativeHeight="251658240" behindDoc="0" locked="0" layoutInCell="1" allowOverlap="1">
          <wp:simplePos x="0" y="0"/>
          <wp:positionH relativeFrom="column">
            <wp:posOffset>4905375</wp:posOffset>
          </wp:positionH>
          <wp:positionV relativeFrom="paragraph">
            <wp:posOffset>-219075</wp:posOffset>
          </wp:positionV>
          <wp:extent cx="1143000" cy="1495425"/>
          <wp:effectExtent l="0" t="0" r="0" b="0"/>
          <wp:wrapNone/>
          <wp:docPr id="4" name="Imagen 2" descr="Descripción: Descripción: C:\Users\lpena\Downloads\headers-60-añ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lpena\Downloads\headers-60-años (1).jpg"/>
                  <pic:cNvPicPr>
                    <a:picLocks noChangeAspect="1" noChangeArrowheads="1"/>
                  </pic:cNvPicPr>
                </pic:nvPicPr>
                <pic:blipFill>
                  <a:blip r:embed="rId1">
                    <a:extLst>
                      <a:ext uri="{28A0092B-C50C-407E-A947-70E740481C1C}">
                        <a14:useLocalDpi xmlns:a14="http://schemas.microsoft.com/office/drawing/2010/main" val="0"/>
                      </a:ext>
                    </a:extLst>
                  </a:blip>
                  <a:srcRect l="81068" r="-2"/>
                  <a:stretch>
                    <a:fillRect/>
                  </a:stretch>
                </pic:blipFill>
                <pic:spPr bwMode="auto">
                  <a:xfrm>
                    <a:off x="0" y="0"/>
                    <a:ext cx="11430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-219075</wp:posOffset>
          </wp:positionV>
          <wp:extent cx="4905375" cy="676275"/>
          <wp:effectExtent l="0" t="0" r="0" b="0"/>
          <wp:wrapNone/>
          <wp:docPr id="5" name="Imagen 2" descr="Descripción: Descripción: C:\Users\lpena\Downloads\headers-60-añ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lpena\Downloads\headers-60-años (1).jpg"/>
                  <pic:cNvPicPr>
                    <a:picLocks noChangeAspect="1" noChangeArrowheads="1"/>
                  </pic:cNvPicPr>
                </pic:nvPicPr>
                <pic:blipFill>
                  <a:blip r:embed="rId1">
                    <a:extLst>
                      <a:ext uri="{28A0092B-C50C-407E-A947-70E740481C1C}">
                        <a14:useLocalDpi xmlns:a14="http://schemas.microsoft.com/office/drawing/2010/main" val="0"/>
                      </a:ext>
                    </a:extLst>
                  </a:blip>
                  <a:srcRect r="18810" b="55026"/>
                  <a:stretch>
                    <a:fillRect/>
                  </a:stretch>
                </pic:blipFill>
                <pic:spPr bwMode="auto">
                  <a:xfrm>
                    <a:off x="0" y="0"/>
                    <a:ext cx="49053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C76"/>
    <w:multiLevelType w:val="multilevel"/>
    <w:tmpl w:val="112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F267E"/>
    <w:multiLevelType w:val="hybridMultilevel"/>
    <w:tmpl w:val="77B26A7A"/>
    <w:lvl w:ilvl="0" w:tplc="2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245C1"/>
    <w:multiLevelType w:val="multilevel"/>
    <w:tmpl w:val="A1DE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D4F64"/>
    <w:multiLevelType w:val="multilevel"/>
    <w:tmpl w:val="D6AC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47C38"/>
    <w:multiLevelType w:val="multilevel"/>
    <w:tmpl w:val="6F54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577CE7"/>
    <w:multiLevelType w:val="hybridMultilevel"/>
    <w:tmpl w:val="692C4E96"/>
    <w:lvl w:ilvl="0" w:tplc="81B4745C">
      <w:start w:val="1"/>
      <w:numFmt w:val="bullet"/>
      <w:lvlText w:val=""/>
      <w:lvlJc w:val="left"/>
      <w:pPr>
        <w:tabs>
          <w:tab w:val="num" w:pos="227"/>
        </w:tabs>
        <w:ind w:left="284" w:hanging="284"/>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6F71F7"/>
    <w:multiLevelType w:val="hybridMultilevel"/>
    <w:tmpl w:val="F2A40C86"/>
    <w:lvl w:ilvl="0" w:tplc="2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9D"/>
    <w:rsid w:val="00011D84"/>
    <w:rsid w:val="00041573"/>
    <w:rsid w:val="000561F0"/>
    <w:rsid w:val="0005666E"/>
    <w:rsid w:val="000670A9"/>
    <w:rsid w:val="001336A5"/>
    <w:rsid w:val="001423AD"/>
    <w:rsid w:val="00176013"/>
    <w:rsid w:val="001A01CC"/>
    <w:rsid w:val="001A1055"/>
    <w:rsid w:val="001F16E8"/>
    <w:rsid w:val="001F4275"/>
    <w:rsid w:val="001F4784"/>
    <w:rsid w:val="0022272E"/>
    <w:rsid w:val="002229B1"/>
    <w:rsid w:val="002B1F7D"/>
    <w:rsid w:val="002B59D5"/>
    <w:rsid w:val="002D5743"/>
    <w:rsid w:val="0032569D"/>
    <w:rsid w:val="003506E2"/>
    <w:rsid w:val="003B5418"/>
    <w:rsid w:val="00416581"/>
    <w:rsid w:val="00450380"/>
    <w:rsid w:val="00454BEA"/>
    <w:rsid w:val="004D1AF4"/>
    <w:rsid w:val="004F4626"/>
    <w:rsid w:val="005050BC"/>
    <w:rsid w:val="00505457"/>
    <w:rsid w:val="00576F06"/>
    <w:rsid w:val="00581E3B"/>
    <w:rsid w:val="005F26A1"/>
    <w:rsid w:val="005F42A7"/>
    <w:rsid w:val="00626A1A"/>
    <w:rsid w:val="006E69BE"/>
    <w:rsid w:val="006F0618"/>
    <w:rsid w:val="006F6FED"/>
    <w:rsid w:val="00705AB7"/>
    <w:rsid w:val="007A11B0"/>
    <w:rsid w:val="007A67A0"/>
    <w:rsid w:val="007B2E87"/>
    <w:rsid w:val="00823798"/>
    <w:rsid w:val="00824CEE"/>
    <w:rsid w:val="00862786"/>
    <w:rsid w:val="008A6F87"/>
    <w:rsid w:val="00903206"/>
    <w:rsid w:val="009221C5"/>
    <w:rsid w:val="0093220D"/>
    <w:rsid w:val="00934AB5"/>
    <w:rsid w:val="0098622E"/>
    <w:rsid w:val="009B3C19"/>
    <w:rsid w:val="00A31F82"/>
    <w:rsid w:val="00A75985"/>
    <w:rsid w:val="00B1659E"/>
    <w:rsid w:val="00B57F22"/>
    <w:rsid w:val="00B770C9"/>
    <w:rsid w:val="00B952A2"/>
    <w:rsid w:val="00BA6771"/>
    <w:rsid w:val="00BA6941"/>
    <w:rsid w:val="00BB71E0"/>
    <w:rsid w:val="00BC624B"/>
    <w:rsid w:val="00BE2DFB"/>
    <w:rsid w:val="00BE5178"/>
    <w:rsid w:val="00C11C83"/>
    <w:rsid w:val="00C42759"/>
    <w:rsid w:val="00C85362"/>
    <w:rsid w:val="00CF439F"/>
    <w:rsid w:val="00CF6A09"/>
    <w:rsid w:val="00D24FE2"/>
    <w:rsid w:val="00D35C1B"/>
    <w:rsid w:val="00D845EF"/>
    <w:rsid w:val="00D96084"/>
    <w:rsid w:val="00DA4722"/>
    <w:rsid w:val="00E50A9D"/>
    <w:rsid w:val="00E86100"/>
    <w:rsid w:val="00EA2845"/>
    <w:rsid w:val="00EB042E"/>
    <w:rsid w:val="00F00969"/>
    <w:rsid w:val="00F00DD5"/>
    <w:rsid w:val="00F2461A"/>
    <w:rsid w:val="00F53B55"/>
    <w:rsid w:val="00F6467D"/>
    <w:rsid w:val="00F870B2"/>
    <w:rsid w:val="00FD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BE2CB3"/>
  <w15:chartTrackingRefBased/>
  <w15:docId w15:val="{26BBE2E0-DCF0-4CC3-B52F-09B1B3FA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AB7"/>
    <w:pPr>
      <w:spacing w:after="200" w:line="276" w:lineRule="auto"/>
    </w:pPr>
    <w:rPr>
      <w:rFonts w:cs="Calibri"/>
      <w:sz w:val="22"/>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70C9"/>
    <w:pPr>
      <w:tabs>
        <w:tab w:val="center" w:pos="4419"/>
        <w:tab w:val="right" w:pos="8838"/>
      </w:tabs>
    </w:pPr>
  </w:style>
  <w:style w:type="character" w:customStyle="1" w:styleId="EncabezadoCar">
    <w:name w:val="Encabezado Car"/>
    <w:link w:val="Encabezado"/>
    <w:uiPriority w:val="99"/>
    <w:rsid w:val="00B770C9"/>
    <w:rPr>
      <w:rFonts w:cs="Calibri"/>
      <w:sz w:val="22"/>
      <w:szCs w:val="22"/>
      <w:lang w:val="es-ES"/>
    </w:rPr>
  </w:style>
  <w:style w:type="paragraph" w:styleId="Piedepgina">
    <w:name w:val="footer"/>
    <w:basedOn w:val="Normal"/>
    <w:link w:val="PiedepginaCar"/>
    <w:uiPriority w:val="99"/>
    <w:unhideWhenUsed/>
    <w:rsid w:val="00B770C9"/>
    <w:pPr>
      <w:tabs>
        <w:tab w:val="center" w:pos="4419"/>
        <w:tab w:val="right" w:pos="8838"/>
      </w:tabs>
    </w:pPr>
  </w:style>
  <w:style w:type="character" w:customStyle="1" w:styleId="PiedepginaCar">
    <w:name w:val="Pie de página Car"/>
    <w:link w:val="Piedepgina"/>
    <w:uiPriority w:val="99"/>
    <w:rsid w:val="00B770C9"/>
    <w:rPr>
      <w:rFonts w:cs="Calibri"/>
      <w:sz w:val="22"/>
      <w:szCs w:val="22"/>
      <w:lang w:val="es-ES"/>
    </w:rPr>
  </w:style>
  <w:style w:type="character" w:styleId="Refdecomentario">
    <w:name w:val="annotation reference"/>
    <w:uiPriority w:val="99"/>
    <w:semiHidden/>
    <w:unhideWhenUsed/>
    <w:rsid w:val="00F53B55"/>
    <w:rPr>
      <w:sz w:val="16"/>
      <w:szCs w:val="16"/>
    </w:rPr>
  </w:style>
  <w:style w:type="paragraph" w:styleId="Textocomentario">
    <w:name w:val="annotation text"/>
    <w:basedOn w:val="Normal"/>
    <w:link w:val="TextocomentarioCar"/>
    <w:uiPriority w:val="99"/>
    <w:semiHidden/>
    <w:unhideWhenUsed/>
    <w:rsid w:val="00F53B55"/>
    <w:rPr>
      <w:sz w:val="20"/>
      <w:szCs w:val="20"/>
    </w:rPr>
  </w:style>
  <w:style w:type="character" w:customStyle="1" w:styleId="TextocomentarioCar">
    <w:name w:val="Texto comentario Car"/>
    <w:link w:val="Textocomentario"/>
    <w:uiPriority w:val="99"/>
    <w:semiHidden/>
    <w:rsid w:val="00F53B55"/>
    <w:rPr>
      <w:rFonts w:cs="Calibri"/>
      <w:lang w:val="es-ES"/>
    </w:rPr>
  </w:style>
  <w:style w:type="paragraph" w:styleId="Asuntodelcomentario">
    <w:name w:val="annotation subject"/>
    <w:basedOn w:val="Textocomentario"/>
    <w:next w:val="Textocomentario"/>
    <w:link w:val="AsuntodelcomentarioCar"/>
    <w:uiPriority w:val="99"/>
    <w:semiHidden/>
    <w:unhideWhenUsed/>
    <w:rsid w:val="00F53B55"/>
    <w:rPr>
      <w:b/>
      <w:bCs/>
    </w:rPr>
  </w:style>
  <w:style w:type="character" w:customStyle="1" w:styleId="AsuntodelcomentarioCar">
    <w:name w:val="Asunto del comentario Car"/>
    <w:link w:val="Asuntodelcomentario"/>
    <w:uiPriority w:val="99"/>
    <w:semiHidden/>
    <w:rsid w:val="00F53B55"/>
    <w:rPr>
      <w:rFonts w:cs="Calibri"/>
      <w:b/>
      <w:bCs/>
      <w:lang w:val="es-ES"/>
    </w:rPr>
  </w:style>
  <w:style w:type="paragraph" w:styleId="Textodeglobo">
    <w:name w:val="Balloon Text"/>
    <w:basedOn w:val="Normal"/>
    <w:link w:val="TextodegloboCar"/>
    <w:uiPriority w:val="99"/>
    <w:semiHidden/>
    <w:unhideWhenUsed/>
    <w:rsid w:val="00F53B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53B55"/>
    <w:rPr>
      <w:rFonts w:ascii="Segoe UI" w:hAnsi="Segoe UI" w:cs="Segoe UI"/>
      <w:sz w:val="18"/>
      <w:szCs w:val="18"/>
      <w:lang w:val="es-ES"/>
    </w:rPr>
  </w:style>
  <w:style w:type="paragraph" w:styleId="NormalWeb">
    <w:name w:val="Normal (Web)"/>
    <w:basedOn w:val="Normal"/>
    <w:uiPriority w:val="99"/>
    <w:semiHidden/>
    <w:unhideWhenUsed/>
    <w:rsid w:val="00F53B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uiPriority w:val="22"/>
    <w:qFormat/>
    <w:locked/>
    <w:rsid w:val="00F53B55"/>
    <w:rPr>
      <w:b/>
      <w:bCs/>
    </w:rPr>
  </w:style>
  <w:style w:type="character" w:customStyle="1" w:styleId="apple-converted-space">
    <w:name w:val="apple-converted-space"/>
    <w:rsid w:val="00BE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631">
      <w:bodyDiv w:val="1"/>
      <w:marLeft w:val="0"/>
      <w:marRight w:val="0"/>
      <w:marTop w:val="0"/>
      <w:marBottom w:val="0"/>
      <w:divBdr>
        <w:top w:val="none" w:sz="0" w:space="0" w:color="auto"/>
        <w:left w:val="none" w:sz="0" w:space="0" w:color="auto"/>
        <w:bottom w:val="none" w:sz="0" w:space="0" w:color="auto"/>
        <w:right w:val="none" w:sz="0" w:space="0" w:color="auto"/>
      </w:divBdr>
    </w:div>
    <w:div w:id="323894029">
      <w:bodyDiv w:val="1"/>
      <w:marLeft w:val="0"/>
      <w:marRight w:val="0"/>
      <w:marTop w:val="0"/>
      <w:marBottom w:val="0"/>
      <w:divBdr>
        <w:top w:val="none" w:sz="0" w:space="0" w:color="auto"/>
        <w:left w:val="none" w:sz="0" w:space="0" w:color="auto"/>
        <w:bottom w:val="none" w:sz="0" w:space="0" w:color="auto"/>
        <w:right w:val="none" w:sz="0" w:space="0" w:color="auto"/>
      </w:divBdr>
    </w:div>
    <w:div w:id="1146122883">
      <w:bodyDiv w:val="1"/>
      <w:marLeft w:val="0"/>
      <w:marRight w:val="0"/>
      <w:marTop w:val="0"/>
      <w:marBottom w:val="0"/>
      <w:divBdr>
        <w:top w:val="none" w:sz="0" w:space="0" w:color="auto"/>
        <w:left w:val="none" w:sz="0" w:space="0" w:color="auto"/>
        <w:bottom w:val="none" w:sz="0" w:space="0" w:color="auto"/>
        <w:right w:val="none" w:sz="0" w:space="0" w:color="auto"/>
      </w:divBdr>
    </w:div>
    <w:div w:id="1348561566">
      <w:bodyDiv w:val="1"/>
      <w:marLeft w:val="0"/>
      <w:marRight w:val="0"/>
      <w:marTop w:val="0"/>
      <w:marBottom w:val="0"/>
      <w:divBdr>
        <w:top w:val="none" w:sz="0" w:space="0" w:color="auto"/>
        <w:left w:val="none" w:sz="0" w:space="0" w:color="auto"/>
        <w:bottom w:val="none" w:sz="0" w:space="0" w:color="auto"/>
        <w:right w:val="none" w:sz="0" w:space="0" w:color="auto"/>
      </w:divBdr>
      <w:divsChild>
        <w:div w:id="1654067160">
          <w:marLeft w:val="0"/>
          <w:marRight w:val="0"/>
          <w:marTop w:val="0"/>
          <w:marBottom w:val="0"/>
          <w:divBdr>
            <w:top w:val="none" w:sz="0" w:space="0" w:color="auto"/>
            <w:left w:val="none" w:sz="0" w:space="0" w:color="auto"/>
            <w:bottom w:val="none" w:sz="0" w:space="0" w:color="auto"/>
            <w:right w:val="none" w:sz="0" w:space="0" w:color="auto"/>
          </w:divBdr>
          <w:divsChild>
            <w:div w:id="840319193">
              <w:marLeft w:val="0"/>
              <w:marRight w:val="0"/>
              <w:marTop w:val="0"/>
              <w:marBottom w:val="0"/>
              <w:divBdr>
                <w:top w:val="none" w:sz="0" w:space="0" w:color="auto"/>
                <w:left w:val="none" w:sz="0" w:space="0" w:color="auto"/>
                <w:bottom w:val="none" w:sz="0" w:space="0" w:color="auto"/>
                <w:right w:val="none" w:sz="0" w:space="0" w:color="auto"/>
              </w:divBdr>
              <w:divsChild>
                <w:div w:id="1036780445">
                  <w:marLeft w:val="0"/>
                  <w:marRight w:val="0"/>
                  <w:marTop w:val="0"/>
                  <w:marBottom w:val="0"/>
                  <w:divBdr>
                    <w:top w:val="none" w:sz="0" w:space="0" w:color="auto"/>
                    <w:left w:val="none" w:sz="0" w:space="0" w:color="auto"/>
                    <w:bottom w:val="none" w:sz="0" w:space="0" w:color="auto"/>
                    <w:right w:val="none" w:sz="0" w:space="0" w:color="auto"/>
                  </w:divBdr>
                  <w:divsChild>
                    <w:div w:id="1442410025">
                      <w:marLeft w:val="0"/>
                      <w:marRight w:val="0"/>
                      <w:marTop w:val="0"/>
                      <w:marBottom w:val="0"/>
                      <w:divBdr>
                        <w:top w:val="none" w:sz="0" w:space="0" w:color="auto"/>
                        <w:left w:val="none" w:sz="0" w:space="0" w:color="auto"/>
                        <w:bottom w:val="none" w:sz="0" w:space="0" w:color="auto"/>
                        <w:right w:val="none" w:sz="0" w:space="0" w:color="auto"/>
                      </w:divBdr>
                      <w:divsChild>
                        <w:div w:id="1989631675">
                          <w:marLeft w:val="0"/>
                          <w:marRight w:val="0"/>
                          <w:marTop w:val="0"/>
                          <w:marBottom w:val="0"/>
                          <w:divBdr>
                            <w:top w:val="none" w:sz="0" w:space="0" w:color="auto"/>
                            <w:left w:val="none" w:sz="0" w:space="0" w:color="auto"/>
                            <w:bottom w:val="none" w:sz="0" w:space="0" w:color="auto"/>
                            <w:right w:val="none" w:sz="0" w:space="0" w:color="auto"/>
                          </w:divBdr>
                          <w:divsChild>
                            <w:div w:id="781265109">
                              <w:marLeft w:val="0"/>
                              <w:marRight w:val="0"/>
                              <w:marTop w:val="0"/>
                              <w:marBottom w:val="0"/>
                              <w:divBdr>
                                <w:top w:val="none" w:sz="0" w:space="0" w:color="auto"/>
                                <w:left w:val="none" w:sz="0" w:space="0" w:color="auto"/>
                                <w:bottom w:val="none" w:sz="0" w:space="0" w:color="auto"/>
                                <w:right w:val="none" w:sz="0" w:space="0" w:color="auto"/>
                              </w:divBdr>
                              <w:divsChild>
                                <w:div w:id="1617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762199">
      <w:bodyDiv w:val="1"/>
      <w:marLeft w:val="0"/>
      <w:marRight w:val="0"/>
      <w:marTop w:val="0"/>
      <w:marBottom w:val="0"/>
      <w:divBdr>
        <w:top w:val="none" w:sz="0" w:space="0" w:color="auto"/>
        <w:left w:val="none" w:sz="0" w:space="0" w:color="auto"/>
        <w:bottom w:val="none" w:sz="0" w:space="0" w:color="auto"/>
        <w:right w:val="none" w:sz="0" w:space="0" w:color="auto"/>
      </w:divBdr>
      <w:divsChild>
        <w:div w:id="1323268434">
          <w:marLeft w:val="0"/>
          <w:marRight w:val="0"/>
          <w:marTop w:val="0"/>
          <w:marBottom w:val="0"/>
          <w:divBdr>
            <w:top w:val="none" w:sz="0" w:space="0" w:color="auto"/>
            <w:left w:val="none" w:sz="0" w:space="0" w:color="auto"/>
            <w:bottom w:val="none" w:sz="0" w:space="0" w:color="auto"/>
            <w:right w:val="none" w:sz="0" w:space="0" w:color="auto"/>
          </w:divBdr>
          <w:divsChild>
            <w:div w:id="114951043">
              <w:marLeft w:val="0"/>
              <w:marRight w:val="0"/>
              <w:marTop w:val="0"/>
              <w:marBottom w:val="0"/>
              <w:divBdr>
                <w:top w:val="none" w:sz="0" w:space="0" w:color="auto"/>
                <w:left w:val="none" w:sz="0" w:space="0" w:color="auto"/>
                <w:bottom w:val="none" w:sz="0" w:space="0" w:color="auto"/>
                <w:right w:val="none" w:sz="0" w:space="0" w:color="auto"/>
              </w:divBdr>
              <w:divsChild>
                <w:div w:id="244846373">
                  <w:marLeft w:val="0"/>
                  <w:marRight w:val="0"/>
                  <w:marTop w:val="0"/>
                  <w:marBottom w:val="0"/>
                  <w:divBdr>
                    <w:top w:val="none" w:sz="0" w:space="0" w:color="auto"/>
                    <w:left w:val="none" w:sz="0" w:space="0" w:color="auto"/>
                    <w:bottom w:val="none" w:sz="0" w:space="0" w:color="auto"/>
                    <w:right w:val="none" w:sz="0" w:space="0" w:color="auto"/>
                  </w:divBdr>
                  <w:divsChild>
                    <w:div w:id="1783457689">
                      <w:marLeft w:val="0"/>
                      <w:marRight w:val="0"/>
                      <w:marTop w:val="0"/>
                      <w:marBottom w:val="0"/>
                      <w:divBdr>
                        <w:top w:val="none" w:sz="0" w:space="0" w:color="auto"/>
                        <w:left w:val="none" w:sz="0" w:space="0" w:color="auto"/>
                        <w:bottom w:val="none" w:sz="0" w:space="0" w:color="auto"/>
                        <w:right w:val="none" w:sz="0" w:space="0" w:color="auto"/>
                      </w:divBdr>
                      <w:divsChild>
                        <w:div w:id="1203976475">
                          <w:marLeft w:val="0"/>
                          <w:marRight w:val="0"/>
                          <w:marTop w:val="0"/>
                          <w:marBottom w:val="0"/>
                          <w:divBdr>
                            <w:top w:val="none" w:sz="0" w:space="0" w:color="auto"/>
                            <w:left w:val="none" w:sz="0" w:space="0" w:color="auto"/>
                            <w:bottom w:val="none" w:sz="0" w:space="0" w:color="auto"/>
                            <w:right w:val="none" w:sz="0" w:space="0" w:color="auto"/>
                          </w:divBdr>
                          <w:divsChild>
                            <w:div w:id="524443193">
                              <w:marLeft w:val="0"/>
                              <w:marRight w:val="0"/>
                              <w:marTop w:val="0"/>
                              <w:marBottom w:val="0"/>
                              <w:divBdr>
                                <w:top w:val="none" w:sz="0" w:space="0" w:color="auto"/>
                                <w:left w:val="none" w:sz="0" w:space="0" w:color="auto"/>
                                <w:bottom w:val="none" w:sz="0" w:space="0" w:color="auto"/>
                                <w:right w:val="none" w:sz="0" w:space="0" w:color="auto"/>
                              </w:divBdr>
                              <w:divsChild>
                                <w:div w:id="18266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404355">
      <w:marLeft w:val="0"/>
      <w:marRight w:val="0"/>
      <w:marTop w:val="0"/>
      <w:marBottom w:val="0"/>
      <w:divBdr>
        <w:top w:val="none" w:sz="0" w:space="0" w:color="auto"/>
        <w:left w:val="none" w:sz="0" w:space="0" w:color="auto"/>
        <w:bottom w:val="none" w:sz="0" w:space="0" w:color="auto"/>
        <w:right w:val="none" w:sz="0" w:space="0" w:color="auto"/>
      </w:divBdr>
    </w:div>
    <w:div w:id="1662583806">
      <w:bodyDiv w:val="1"/>
      <w:marLeft w:val="0"/>
      <w:marRight w:val="0"/>
      <w:marTop w:val="0"/>
      <w:marBottom w:val="0"/>
      <w:divBdr>
        <w:top w:val="none" w:sz="0" w:space="0" w:color="auto"/>
        <w:left w:val="none" w:sz="0" w:space="0" w:color="auto"/>
        <w:bottom w:val="none" w:sz="0" w:space="0" w:color="auto"/>
        <w:right w:val="none" w:sz="0" w:space="0" w:color="auto"/>
      </w:divBdr>
    </w:div>
    <w:div w:id="1798329641">
      <w:bodyDiv w:val="1"/>
      <w:marLeft w:val="0"/>
      <w:marRight w:val="0"/>
      <w:marTop w:val="0"/>
      <w:marBottom w:val="0"/>
      <w:divBdr>
        <w:top w:val="none" w:sz="0" w:space="0" w:color="auto"/>
        <w:left w:val="none" w:sz="0" w:space="0" w:color="auto"/>
        <w:bottom w:val="none" w:sz="0" w:space="0" w:color="auto"/>
        <w:right w:val="none" w:sz="0" w:space="0" w:color="auto"/>
      </w:divBdr>
      <w:divsChild>
        <w:div w:id="2108303289">
          <w:marLeft w:val="0"/>
          <w:marRight w:val="0"/>
          <w:marTop w:val="0"/>
          <w:marBottom w:val="0"/>
          <w:divBdr>
            <w:top w:val="none" w:sz="0" w:space="0" w:color="auto"/>
            <w:left w:val="none" w:sz="0" w:space="0" w:color="auto"/>
            <w:bottom w:val="none" w:sz="0" w:space="0" w:color="auto"/>
            <w:right w:val="none" w:sz="0" w:space="0" w:color="auto"/>
          </w:divBdr>
          <w:divsChild>
            <w:div w:id="244219843">
              <w:marLeft w:val="0"/>
              <w:marRight w:val="0"/>
              <w:marTop w:val="0"/>
              <w:marBottom w:val="0"/>
              <w:divBdr>
                <w:top w:val="none" w:sz="0" w:space="0" w:color="auto"/>
                <w:left w:val="none" w:sz="0" w:space="0" w:color="auto"/>
                <w:bottom w:val="none" w:sz="0" w:space="0" w:color="auto"/>
                <w:right w:val="none" w:sz="0" w:space="0" w:color="auto"/>
              </w:divBdr>
              <w:divsChild>
                <w:div w:id="1481844158">
                  <w:marLeft w:val="0"/>
                  <w:marRight w:val="0"/>
                  <w:marTop w:val="0"/>
                  <w:marBottom w:val="0"/>
                  <w:divBdr>
                    <w:top w:val="none" w:sz="0" w:space="0" w:color="auto"/>
                    <w:left w:val="none" w:sz="0" w:space="0" w:color="auto"/>
                    <w:bottom w:val="none" w:sz="0" w:space="0" w:color="auto"/>
                    <w:right w:val="none" w:sz="0" w:space="0" w:color="auto"/>
                  </w:divBdr>
                  <w:divsChild>
                    <w:div w:id="527909618">
                      <w:marLeft w:val="0"/>
                      <w:marRight w:val="0"/>
                      <w:marTop w:val="0"/>
                      <w:marBottom w:val="0"/>
                      <w:divBdr>
                        <w:top w:val="none" w:sz="0" w:space="0" w:color="auto"/>
                        <w:left w:val="none" w:sz="0" w:space="0" w:color="auto"/>
                        <w:bottom w:val="none" w:sz="0" w:space="0" w:color="auto"/>
                        <w:right w:val="none" w:sz="0" w:space="0" w:color="auto"/>
                      </w:divBdr>
                      <w:divsChild>
                        <w:div w:id="1680112095">
                          <w:marLeft w:val="0"/>
                          <w:marRight w:val="0"/>
                          <w:marTop w:val="0"/>
                          <w:marBottom w:val="0"/>
                          <w:divBdr>
                            <w:top w:val="none" w:sz="0" w:space="0" w:color="auto"/>
                            <w:left w:val="none" w:sz="0" w:space="0" w:color="auto"/>
                            <w:bottom w:val="none" w:sz="0" w:space="0" w:color="auto"/>
                            <w:right w:val="none" w:sz="0" w:space="0" w:color="auto"/>
                          </w:divBdr>
                          <w:divsChild>
                            <w:div w:id="273052389">
                              <w:marLeft w:val="0"/>
                              <w:marRight w:val="0"/>
                              <w:marTop w:val="0"/>
                              <w:marBottom w:val="0"/>
                              <w:divBdr>
                                <w:top w:val="none" w:sz="0" w:space="0" w:color="auto"/>
                                <w:left w:val="none" w:sz="0" w:space="0" w:color="auto"/>
                                <w:bottom w:val="none" w:sz="0" w:space="0" w:color="auto"/>
                                <w:right w:val="none" w:sz="0" w:space="0" w:color="auto"/>
                              </w:divBdr>
                              <w:divsChild>
                                <w:div w:id="17395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2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5C4F-F098-4B5C-9EB6-3DB0A341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1034</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This is the list of suppliers with special conditions that are exempted from the agreement between Kumuka &amp; Metropolitan Touring</vt:lpstr>
    </vt:vector>
  </TitlesOfParts>
  <Company>Metropolitan-touring</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list of suppliers with special conditions that are exempted from the agreement between Kumuka &amp; Metropolitan Touring</dc:title>
  <dc:subject/>
  <dc:creator>MARIA EUGENIA</dc:creator>
  <cp:keywords/>
  <cp:lastModifiedBy>Mariela Dalila Chiara Cordero</cp:lastModifiedBy>
  <cp:revision>3</cp:revision>
  <cp:lastPrinted>2015-05-20T15:15:00Z</cp:lastPrinted>
  <dcterms:created xsi:type="dcterms:W3CDTF">2017-08-02T22:34:00Z</dcterms:created>
  <dcterms:modified xsi:type="dcterms:W3CDTF">2017-08-02T22:39:00Z</dcterms:modified>
</cp:coreProperties>
</file>